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40" w:rsidRDefault="00880740" w:rsidP="00880740">
      <w:pPr>
        <w:jc w:val="center"/>
        <w:rPr>
          <w:b/>
          <w:bCs/>
          <w:sz w:val="28"/>
          <w:szCs w:val="28"/>
        </w:rPr>
      </w:pPr>
      <w:r>
        <w:rPr>
          <w:noProof/>
          <w:sz w:val="28"/>
          <w:szCs w:val="28"/>
          <w:lang w:eastAsia="ru-RU"/>
        </w:rPr>
        <w:drawing>
          <wp:inline distT="0" distB="0" distL="0" distR="0">
            <wp:extent cx="643890" cy="9144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3890" cy="914400"/>
                    </a:xfrm>
                    <a:prstGeom prst="rect">
                      <a:avLst/>
                    </a:prstGeom>
                    <a:noFill/>
                    <a:ln w="9525">
                      <a:noFill/>
                      <a:miter lim="800000"/>
                      <a:headEnd/>
                      <a:tailEnd/>
                    </a:ln>
                  </pic:spPr>
                </pic:pic>
              </a:graphicData>
            </a:graphic>
          </wp:inline>
        </w:drawing>
      </w:r>
    </w:p>
    <w:p w:rsidR="00416132" w:rsidRPr="00880740" w:rsidRDefault="00416132" w:rsidP="00880740">
      <w:pPr>
        <w:jc w:val="center"/>
        <w:rPr>
          <w:b/>
          <w:bCs/>
          <w:sz w:val="28"/>
          <w:szCs w:val="28"/>
        </w:rPr>
      </w:pPr>
      <w:r w:rsidRPr="00BF22A7">
        <w:rPr>
          <w:rFonts w:ascii="Times New Roman" w:eastAsia="Times New Roman" w:hAnsi="Times New Roman" w:cs="Times New Roman"/>
          <w:b/>
          <w:bCs/>
          <w:spacing w:val="2"/>
          <w:sz w:val="28"/>
          <w:szCs w:val="28"/>
          <w:lang w:eastAsia="ru-RU"/>
        </w:rPr>
        <w:t xml:space="preserve">ДУМА </w:t>
      </w:r>
      <w:r w:rsidR="00880740">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41613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880740">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A66D47" w:rsidRDefault="00A66D47" w:rsidP="00A66D4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A66D47" w:rsidRDefault="00A66D47" w:rsidP="00A66D47">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206E2">
        <w:rPr>
          <w:rFonts w:ascii="Times New Roman" w:eastAsia="Times New Roman" w:hAnsi="Times New Roman" w:cs="Times New Roman"/>
          <w:spacing w:val="2"/>
          <w:sz w:val="24"/>
          <w:szCs w:val="24"/>
          <w:lang w:eastAsia="ru-RU"/>
        </w:rPr>
        <w:t xml:space="preserve">с. </w:t>
      </w:r>
      <w:r>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 xml:space="preserve">                                                                                                         </w:t>
      </w:r>
    </w:p>
    <w:p w:rsidR="00A66D47" w:rsidRDefault="00A66D47" w:rsidP="00A66D47">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200791">
        <w:rPr>
          <w:rFonts w:ascii="Times New Roman" w:eastAsia="Times New Roman" w:hAnsi="Times New Roman" w:cs="Times New Roman"/>
          <w:spacing w:val="2"/>
          <w:sz w:val="28"/>
          <w:szCs w:val="28"/>
          <w:lang w:eastAsia="ru-RU"/>
        </w:rPr>
        <w:t>09</w:t>
      </w:r>
      <w:r>
        <w:rPr>
          <w:rFonts w:ascii="Times New Roman" w:eastAsia="Times New Roman" w:hAnsi="Times New Roman" w:cs="Times New Roman"/>
          <w:spacing w:val="2"/>
          <w:sz w:val="28"/>
          <w:szCs w:val="28"/>
          <w:lang w:eastAsia="ru-RU"/>
        </w:rPr>
        <w:t>.</w:t>
      </w:r>
      <w:r w:rsidR="00DC3080">
        <w:rPr>
          <w:rFonts w:ascii="Times New Roman" w:eastAsia="Times New Roman" w:hAnsi="Times New Roman" w:cs="Times New Roman"/>
          <w:spacing w:val="2"/>
          <w:sz w:val="28"/>
          <w:szCs w:val="28"/>
          <w:lang w:eastAsia="ru-RU"/>
        </w:rPr>
        <w:t>0</w:t>
      </w:r>
      <w:r w:rsidR="00200791">
        <w:rPr>
          <w:rFonts w:ascii="Times New Roman" w:eastAsia="Times New Roman" w:hAnsi="Times New Roman" w:cs="Times New Roman"/>
          <w:spacing w:val="2"/>
          <w:sz w:val="28"/>
          <w:szCs w:val="28"/>
          <w:lang w:eastAsia="ru-RU"/>
        </w:rPr>
        <w:t>3</w:t>
      </w:r>
      <w:r>
        <w:rPr>
          <w:rFonts w:ascii="Times New Roman" w:eastAsia="Times New Roman" w:hAnsi="Times New Roman" w:cs="Times New Roman"/>
          <w:spacing w:val="2"/>
          <w:sz w:val="28"/>
          <w:szCs w:val="28"/>
          <w:lang w:eastAsia="ru-RU"/>
        </w:rPr>
        <w:t>.202</w:t>
      </w:r>
      <w:r w:rsidR="00DC3080">
        <w:rPr>
          <w:rFonts w:ascii="Times New Roman" w:eastAsia="Times New Roman" w:hAnsi="Times New Roman" w:cs="Times New Roman"/>
          <w:spacing w:val="2"/>
          <w:sz w:val="28"/>
          <w:szCs w:val="28"/>
          <w:lang w:eastAsia="ru-RU"/>
        </w:rPr>
        <w:t>1</w:t>
      </w:r>
      <w:r>
        <w:rPr>
          <w:rFonts w:ascii="Times New Roman" w:eastAsia="Times New Roman" w:hAnsi="Times New Roman" w:cs="Times New Roman"/>
          <w:spacing w:val="2"/>
          <w:sz w:val="28"/>
          <w:szCs w:val="28"/>
          <w:lang w:eastAsia="ru-RU"/>
        </w:rPr>
        <w:t xml:space="preserve"> г.</w:t>
      </w:r>
    </w:p>
    <w:p w:rsidR="00A66D47" w:rsidRPr="001867E4" w:rsidRDefault="00A66D47" w:rsidP="00A66D47">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r>
      <w:r>
        <w:rPr>
          <w:rFonts w:ascii="Times New Roman" w:eastAsia="Times New Roman" w:hAnsi="Times New Roman" w:cs="Times New Roman"/>
          <w:i/>
          <w:spacing w:val="2"/>
          <w:sz w:val="20"/>
          <w:szCs w:val="20"/>
          <w:lang w:eastAsia="ru-RU"/>
        </w:rPr>
        <w:t xml:space="preserve">   </w:t>
      </w:r>
      <w:r w:rsidRPr="001867E4">
        <w:rPr>
          <w:rFonts w:ascii="Times New Roman" w:eastAsia="Times New Roman" w:hAnsi="Times New Roman" w:cs="Times New Roman"/>
          <w:i/>
          <w:spacing w:val="2"/>
          <w:sz w:val="20"/>
          <w:szCs w:val="20"/>
          <w:lang w:eastAsia="ru-RU"/>
        </w:rPr>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EB0C5B" w:rsidRPr="00CF7E5C" w:rsidRDefault="00416132" w:rsidP="00CF7E5C">
      <w:pPr>
        <w:pStyle w:val="a8"/>
        <w:spacing w:after="0" w:line="240" w:lineRule="auto"/>
        <w:jc w:val="center"/>
        <w:rPr>
          <w:rStyle w:val="ac"/>
          <w:bCs w:val="0"/>
          <w:iCs/>
          <w:color w:val="auto"/>
        </w:rPr>
      </w:pPr>
      <w:r w:rsidRPr="00CF7E5C">
        <w:rPr>
          <w:rStyle w:val="ac"/>
          <w:bCs w:val="0"/>
          <w:iCs/>
          <w:color w:val="auto"/>
        </w:rPr>
        <w:t>ЗАКЛЮЧЕНИЕ</w:t>
      </w:r>
      <w:r w:rsidR="008E12D2" w:rsidRPr="00CF7E5C">
        <w:rPr>
          <w:rStyle w:val="ac"/>
          <w:bCs w:val="0"/>
          <w:iCs/>
          <w:color w:val="auto"/>
        </w:rPr>
        <w:t xml:space="preserve"> </w:t>
      </w:r>
      <w:r w:rsidRPr="00CF7E5C">
        <w:rPr>
          <w:rStyle w:val="ac"/>
          <w:bCs w:val="0"/>
          <w:iCs/>
          <w:color w:val="auto"/>
        </w:rPr>
        <w:br/>
        <w:t xml:space="preserve">по результатам проведения </w:t>
      </w:r>
      <w:proofErr w:type="spellStart"/>
      <w:r w:rsidRPr="00CF7E5C">
        <w:rPr>
          <w:rStyle w:val="ac"/>
          <w:bCs w:val="0"/>
          <w:iCs/>
          <w:color w:val="auto"/>
        </w:rPr>
        <w:t>антикоррупционной</w:t>
      </w:r>
      <w:proofErr w:type="spellEnd"/>
      <w:r w:rsidRPr="00CF7E5C">
        <w:rPr>
          <w:rStyle w:val="ac"/>
          <w:bCs w:val="0"/>
          <w:iCs/>
          <w:color w:val="auto"/>
        </w:rPr>
        <w:t xml:space="preserve"> экспертизы</w:t>
      </w:r>
      <w:r w:rsidR="00FF1C3E" w:rsidRPr="00CF7E5C">
        <w:rPr>
          <w:rStyle w:val="ac"/>
          <w:bCs w:val="0"/>
          <w:iCs/>
          <w:color w:val="auto"/>
        </w:rPr>
        <w:t xml:space="preserve"> на</w:t>
      </w:r>
      <w:r w:rsidR="00047178" w:rsidRPr="00CF7E5C">
        <w:rPr>
          <w:rStyle w:val="ac"/>
          <w:bCs w:val="0"/>
          <w:iCs/>
          <w:color w:val="auto"/>
        </w:rPr>
        <w:t xml:space="preserve">  </w:t>
      </w:r>
      <w:r w:rsidR="00FF1C3E" w:rsidRPr="00CF7E5C">
        <w:rPr>
          <w:rStyle w:val="ac"/>
          <w:bCs w:val="0"/>
          <w:iCs/>
          <w:color w:val="auto"/>
        </w:rPr>
        <w:t>проект</w:t>
      </w:r>
    </w:p>
    <w:p w:rsidR="00CF7E5C" w:rsidRPr="00CF7E5C" w:rsidRDefault="001D2D2B" w:rsidP="00CF7E5C">
      <w:pPr>
        <w:pStyle w:val="a8"/>
        <w:spacing w:after="0" w:line="240" w:lineRule="auto"/>
        <w:jc w:val="center"/>
        <w:rPr>
          <w:b/>
          <w:color w:val="auto"/>
        </w:rPr>
      </w:pPr>
      <w:r w:rsidRPr="00CF7E5C">
        <w:rPr>
          <w:rStyle w:val="ac"/>
          <w:bCs w:val="0"/>
          <w:iCs/>
          <w:color w:val="auto"/>
        </w:rPr>
        <w:t xml:space="preserve">решения Думы </w:t>
      </w:r>
      <w:r w:rsidR="00880740" w:rsidRPr="00CF7E5C">
        <w:rPr>
          <w:rStyle w:val="ac"/>
          <w:bCs w:val="0"/>
          <w:iCs/>
          <w:color w:val="auto"/>
        </w:rPr>
        <w:t>Шегарского</w:t>
      </w:r>
      <w:r w:rsidRPr="00CF7E5C">
        <w:rPr>
          <w:rStyle w:val="ac"/>
          <w:bCs w:val="0"/>
          <w:iCs/>
          <w:color w:val="auto"/>
        </w:rPr>
        <w:t xml:space="preserve"> </w:t>
      </w:r>
      <w:r w:rsidR="00200791" w:rsidRPr="00CF7E5C">
        <w:rPr>
          <w:rStyle w:val="ac"/>
          <w:bCs w:val="0"/>
          <w:iCs/>
          <w:color w:val="auto"/>
        </w:rPr>
        <w:t>района</w:t>
      </w:r>
      <w:r w:rsidR="00200791" w:rsidRPr="00CF7E5C">
        <w:rPr>
          <w:b/>
          <w:color w:val="auto"/>
          <w:sz w:val="26"/>
          <w:szCs w:val="26"/>
        </w:rPr>
        <w:t xml:space="preserve"> </w:t>
      </w:r>
      <w:r w:rsidR="00CF7E5C">
        <w:rPr>
          <w:b/>
          <w:color w:val="auto"/>
          <w:sz w:val="26"/>
          <w:szCs w:val="26"/>
        </w:rPr>
        <w:t>«</w:t>
      </w:r>
      <w:r w:rsidR="00CF7E5C" w:rsidRPr="00CF7E5C">
        <w:rPr>
          <w:b/>
          <w:bCs/>
          <w:color w:val="auto"/>
          <w:szCs w:val="28"/>
        </w:rPr>
        <w:t>Об утверждении Положения о Комиссии</w:t>
      </w:r>
    </w:p>
    <w:p w:rsidR="00CF7E5C" w:rsidRPr="00CF7E5C" w:rsidRDefault="00CF7E5C" w:rsidP="00CF7E5C">
      <w:pPr>
        <w:pStyle w:val="a8"/>
        <w:spacing w:after="0" w:line="240" w:lineRule="auto"/>
        <w:jc w:val="center"/>
        <w:rPr>
          <w:b/>
          <w:color w:val="auto"/>
        </w:rPr>
      </w:pPr>
      <w:r w:rsidRPr="00CF7E5C">
        <w:rPr>
          <w:b/>
          <w:bCs/>
          <w:color w:val="auto"/>
          <w:szCs w:val="28"/>
        </w:rPr>
        <w:t>по соблюдению ограничений, запретов и требований, установленных в целях противодействия коррупции, и требований об урегулировании</w:t>
      </w:r>
    </w:p>
    <w:p w:rsidR="00CF7E5C" w:rsidRPr="00CF7E5C" w:rsidRDefault="00CF7E5C" w:rsidP="00CF7E5C">
      <w:pPr>
        <w:pStyle w:val="a8"/>
        <w:spacing w:after="0" w:line="240" w:lineRule="auto"/>
        <w:jc w:val="center"/>
        <w:rPr>
          <w:b/>
          <w:color w:val="auto"/>
        </w:rPr>
      </w:pPr>
      <w:r w:rsidRPr="00CF7E5C">
        <w:rPr>
          <w:b/>
          <w:bCs/>
          <w:color w:val="auto"/>
          <w:szCs w:val="28"/>
        </w:rPr>
        <w:t>конфликта интересов</w:t>
      </w:r>
      <w:r>
        <w:rPr>
          <w:b/>
          <w:bCs/>
          <w:color w:val="auto"/>
          <w:szCs w:val="28"/>
        </w:rPr>
        <w:t>»</w:t>
      </w:r>
    </w:p>
    <w:p w:rsidR="00200791" w:rsidRPr="00200791" w:rsidRDefault="00200791" w:rsidP="00CF7E5C">
      <w:pPr>
        <w:shd w:val="clear" w:color="auto" w:fill="FFFFFF"/>
        <w:spacing w:after="0"/>
        <w:ind w:right="51"/>
        <w:rPr>
          <w:sz w:val="24"/>
          <w:szCs w:val="24"/>
        </w:rPr>
      </w:pPr>
    </w:p>
    <w:p w:rsidR="00A66D47" w:rsidRPr="00B43B7B" w:rsidRDefault="005A3E4D" w:rsidP="00200791">
      <w:pPr>
        <w:spacing w:after="0"/>
        <w:jc w:val="both"/>
      </w:pPr>
      <w:r>
        <w:rPr>
          <w:sz w:val="28"/>
          <w:szCs w:val="28"/>
        </w:rPr>
        <w:t xml:space="preserve">     </w:t>
      </w:r>
      <w:r w:rsidR="009D786C">
        <w:rPr>
          <w:spacing w:val="2"/>
          <w:sz w:val="28"/>
          <w:szCs w:val="28"/>
        </w:rPr>
        <w:tab/>
      </w:r>
      <w:r w:rsidR="009D786C">
        <w:rPr>
          <w:spacing w:val="2"/>
          <w:sz w:val="28"/>
          <w:szCs w:val="28"/>
        </w:rPr>
        <w:tab/>
      </w:r>
    </w:p>
    <w:p w:rsidR="00375A45" w:rsidRPr="006206E2" w:rsidRDefault="00277347" w:rsidP="006C7D4A">
      <w:pPr>
        <w:shd w:val="clear" w:color="auto" w:fill="FFFFFF"/>
        <w:spacing w:after="0" w:line="240" w:lineRule="auto"/>
        <w:ind w:right="40" w:firstLine="708"/>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антикоррупционной экспертизы нормативных правовых актов </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и проектов нормативных правовых актов Думы </w:t>
      </w:r>
      <w:r w:rsidR="00880740">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880740">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C7D4A">
        <w:rPr>
          <w:rFonts w:ascii="Times New Roman" w:hAnsi="Times New Roman" w:cs="Times New Roman"/>
          <w:color w:val="000000"/>
          <w:sz w:val="24"/>
          <w:szCs w:val="24"/>
        </w:rPr>
        <w:t>09</w:t>
      </w:r>
      <w:r w:rsidR="002017AE" w:rsidRPr="006206E2">
        <w:rPr>
          <w:rFonts w:ascii="Times New Roman" w:hAnsi="Times New Roman" w:cs="Times New Roman"/>
          <w:color w:val="000000"/>
          <w:sz w:val="24"/>
          <w:szCs w:val="24"/>
        </w:rPr>
        <w:t xml:space="preserve"> </w:t>
      </w:r>
      <w:r w:rsidR="006C7D4A">
        <w:rPr>
          <w:rFonts w:ascii="Times New Roman" w:hAnsi="Times New Roman" w:cs="Times New Roman"/>
          <w:color w:val="000000"/>
          <w:sz w:val="24"/>
          <w:szCs w:val="24"/>
        </w:rPr>
        <w:t>марта</w:t>
      </w:r>
      <w:r w:rsidR="002017AE" w:rsidRPr="006206E2">
        <w:rPr>
          <w:rFonts w:ascii="Times New Roman" w:hAnsi="Times New Roman" w:cs="Times New Roman"/>
          <w:color w:val="000000"/>
          <w:sz w:val="24"/>
          <w:szCs w:val="24"/>
        </w:rPr>
        <w:t xml:space="preserve"> 201</w:t>
      </w:r>
      <w:r w:rsidR="006C7D4A">
        <w:rPr>
          <w:rFonts w:ascii="Times New Roman" w:hAnsi="Times New Roman" w:cs="Times New Roman"/>
          <w:color w:val="000000"/>
          <w:sz w:val="24"/>
          <w:szCs w:val="24"/>
        </w:rPr>
        <w:t>6</w:t>
      </w:r>
      <w:r w:rsidR="002017AE" w:rsidRPr="006206E2">
        <w:rPr>
          <w:rFonts w:ascii="Times New Roman" w:hAnsi="Times New Roman" w:cs="Times New Roman"/>
          <w:color w:val="000000"/>
          <w:sz w:val="24"/>
          <w:szCs w:val="24"/>
        </w:rPr>
        <w:t xml:space="preserve"> года № </w:t>
      </w:r>
      <w:r w:rsidR="006C7D4A">
        <w:rPr>
          <w:rFonts w:ascii="Times New Roman" w:hAnsi="Times New Roman" w:cs="Times New Roman"/>
          <w:color w:val="000000"/>
          <w:sz w:val="24"/>
          <w:szCs w:val="24"/>
        </w:rPr>
        <w:t>66</w:t>
      </w:r>
      <w:r w:rsidR="002017AE" w:rsidRPr="006206E2">
        <w:rPr>
          <w:rFonts w:ascii="Times New Roman" w:hAnsi="Times New Roman" w:cs="Times New Roman"/>
          <w:color w:val="000000"/>
          <w:sz w:val="24"/>
          <w:szCs w:val="24"/>
        </w:rPr>
        <w:t xml:space="preserve">, в соответствии с частью 4 статьи 3 Федерального закона от </w:t>
      </w:r>
      <w:r w:rsidR="00880740">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2008 года № 27</w:t>
      </w:r>
      <w:r w:rsidR="00A338FD" w:rsidRPr="006206E2">
        <w:rPr>
          <w:rFonts w:ascii="Times New Roman" w:hAnsi="Times New Roman" w:cs="Times New Roman"/>
          <w:color w:val="000000"/>
          <w:sz w:val="24"/>
          <w:szCs w:val="24"/>
        </w:rPr>
        <w:t>3 «О противодействии коррупции», Методике проведения антикоррупционной экспертизы нормативных пр</w:t>
      </w:r>
      <w:r w:rsidR="00880740">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880740">
        <w:rPr>
          <w:rFonts w:ascii="Times New Roman" w:eastAsia="Times New Roman" w:hAnsi="Times New Roman" w:cs="Times New Roman"/>
          <w:sz w:val="24"/>
          <w:szCs w:val="24"/>
        </w:rPr>
        <w:t>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880740">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880740">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880740">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880740">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880740">
        <w:rPr>
          <w:rFonts w:ascii="Times New Roman" w:hAnsi="Times New Roman" w:cs="Times New Roman"/>
          <w:color w:val="000000"/>
          <w:sz w:val="24"/>
          <w:szCs w:val="24"/>
        </w:rPr>
        <w:t>399,</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CF7E5C" w:rsidRPr="00CF7E5C" w:rsidRDefault="008E12D2" w:rsidP="00CF7E5C">
      <w:pPr>
        <w:pStyle w:val="a8"/>
        <w:spacing w:after="0" w:line="240" w:lineRule="auto"/>
        <w:jc w:val="both"/>
        <w:rPr>
          <w:b/>
          <w:color w:val="auto"/>
        </w:rPr>
      </w:pPr>
      <w:r w:rsidRPr="00A66D47">
        <w:rPr>
          <w:b/>
          <w:color w:val="auto"/>
        </w:rPr>
        <w:t xml:space="preserve">проведена </w:t>
      </w:r>
      <w:proofErr w:type="spellStart"/>
      <w:r w:rsidRPr="00A66D47">
        <w:rPr>
          <w:b/>
          <w:color w:val="auto"/>
        </w:rPr>
        <w:t>антикоррупционная</w:t>
      </w:r>
      <w:proofErr w:type="spellEnd"/>
      <w:r w:rsidRPr="00A66D47">
        <w:rPr>
          <w:b/>
          <w:color w:val="auto"/>
        </w:rPr>
        <w:t xml:space="preserve"> экспертиза</w:t>
      </w:r>
      <w:r w:rsidR="000E070C" w:rsidRPr="00A66D47">
        <w:rPr>
          <w:b/>
          <w:color w:val="auto"/>
        </w:rPr>
        <w:t xml:space="preserve"> проекта</w:t>
      </w:r>
      <w:r w:rsidRPr="00A66D47">
        <w:rPr>
          <w:b/>
          <w:color w:val="auto"/>
        </w:rPr>
        <w:t xml:space="preserve"> </w:t>
      </w:r>
      <w:r w:rsidR="00467A42" w:rsidRPr="00A66D47">
        <w:rPr>
          <w:b/>
          <w:color w:val="auto"/>
        </w:rPr>
        <w:t>решения Думы Шегарского района</w:t>
      </w:r>
      <w:r w:rsidR="00504033" w:rsidRPr="00A66D47">
        <w:rPr>
          <w:rFonts w:ascii="Times New Roman" w:hAnsi="Times New Roman" w:cs="Times New Roman"/>
          <w:b/>
          <w:color w:val="auto"/>
        </w:rPr>
        <w:t xml:space="preserve"> </w:t>
      </w:r>
      <w:r w:rsidR="00CF7E5C">
        <w:rPr>
          <w:b/>
          <w:color w:val="auto"/>
          <w:sz w:val="26"/>
          <w:szCs w:val="26"/>
        </w:rPr>
        <w:t>«</w:t>
      </w:r>
      <w:r w:rsidR="00CF7E5C" w:rsidRPr="00CF7E5C">
        <w:rPr>
          <w:b/>
          <w:bCs/>
          <w:color w:val="auto"/>
          <w:szCs w:val="28"/>
        </w:rPr>
        <w:t>Об утверждении Положения о Комиссии</w:t>
      </w:r>
      <w:r w:rsidR="00CF7E5C">
        <w:rPr>
          <w:b/>
          <w:color w:val="auto"/>
        </w:rPr>
        <w:t xml:space="preserve"> </w:t>
      </w:r>
      <w:r w:rsidR="00CF7E5C" w:rsidRPr="00CF7E5C">
        <w:rPr>
          <w:b/>
          <w:bCs/>
          <w:color w:val="auto"/>
          <w:szCs w:val="28"/>
        </w:rPr>
        <w:t>по соблюдению ограничений, запретов и требований, установленных в целях противодействия коррупции, и требований об урегулировании</w:t>
      </w:r>
      <w:r w:rsidR="00CF7E5C">
        <w:rPr>
          <w:b/>
          <w:color w:val="auto"/>
        </w:rPr>
        <w:t xml:space="preserve"> </w:t>
      </w:r>
      <w:r w:rsidR="00CF7E5C" w:rsidRPr="00CF7E5C">
        <w:rPr>
          <w:b/>
          <w:bCs/>
          <w:color w:val="auto"/>
          <w:szCs w:val="28"/>
        </w:rPr>
        <w:t>конфликта интересов</w:t>
      </w:r>
      <w:r w:rsidR="00CF7E5C">
        <w:rPr>
          <w:b/>
          <w:bCs/>
          <w:color w:val="auto"/>
          <w:szCs w:val="28"/>
        </w:rPr>
        <w:t>»</w:t>
      </w:r>
    </w:p>
    <w:p w:rsidR="00B43B7B" w:rsidRPr="000C020D" w:rsidRDefault="00B43B7B" w:rsidP="00E042D1">
      <w:pPr>
        <w:pStyle w:val="a8"/>
        <w:spacing w:after="0" w:line="240" w:lineRule="auto"/>
        <w:jc w:val="both"/>
        <w:rPr>
          <w:b/>
          <w:color w:val="auto"/>
        </w:rPr>
      </w:pPr>
    </w:p>
    <w:p w:rsidR="00A66D47" w:rsidRPr="00A66D47" w:rsidRDefault="00A66D47" w:rsidP="00B43B7B">
      <w:pPr>
        <w:pStyle w:val="a8"/>
        <w:spacing w:after="0" w:line="240" w:lineRule="auto"/>
        <w:jc w:val="both"/>
        <w:rPr>
          <w:rFonts w:ascii="Times New Roman" w:hAnsi="Times New Roman" w:cs="Times New Roman"/>
          <w:b/>
          <w:color w:val="auto"/>
        </w:rPr>
      </w:pPr>
    </w:p>
    <w:p w:rsidR="00AE1571" w:rsidRPr="00FF1C3E" w:rsidRDefault="00AB6E0F" w:rsidP="006C14AC">
      <w:pPr>
        <w:tabs>
          <w:tab w:val="left" w:pos="851"/>
        </w:tabs>
        <w:jc w:val="both"/>
        <w:rPr>
          <w:rFonts w:ascii="Times New Roman" w:hAnsi="Times New Roman" w:cs="Times New Roman"/>
          <w:spacing w:val="2"/>
          <w:sz w:val="24"/>
          <w:szCs w:val="24"/>
        </w:rPr>
      </w:pPr>
      <w:r>
        <w:rPr>
          <w:rFonts w:ascii="Times New Roman" w:hAnsi="Times New Roman" w:cs="Times New Roman"/>
          <w:b/>
          <w:sz w:val="24"/>
          <w:szCs w:val="24"/>
        </w:rPr>
        <w:t xml:space="preserve"> </w:t>
      </w:r>
      <w:r w:rsidR="008251AA" w:rsidRPr="00FF1C3E">
        <w:rPr>
          <w:color w:val="000000" w:themeColor="text1"/>
          <w:sz w:val="24"/>
          <w:szCs w:val="24"/>
        </w:rPr>
        <w:t xml:space="preserve"> </w:t>
      </w:r>
      <w:r w:rsidR="00047178" w:rsidRPr="00FF1C3E">
        <w:rPr>
          <w:color w:val="000000" w:themeColor="text1"/>
          <w:sz w:val="24"/>
          <w:szCs w:val="24"/>
        </w:rPr>
        <w:t xml:space="preserve"> </w:t>
      </w:r>
      <w:r w:rsidR="006C14AC" w:rsidRPr="00FF1C3E">
        <w:rPr>
          <w:color w:val="000000" w:themeColor="text1"/>
          <w:sz w:val="24"/>
          <w:szCs w:val="24"/>
        </w:rPr>
        <w:t>це</w:t>
      </w:r>
      <w:r w:rsidR="00712155" w:rsidRPr="00FF1C3E">
        <w:rPr>
          <w:rFonts w:ascii="Times New Roman" w:hAnsi="Times New Roman" w:cs="Times New Roman"/>
          <w:spacing w:val="2"/>
          <w:sz w:val="24"/>
          <w:szCs w:val="24"/>
        </w:rPr>
        <w:t>лью</w:t>
      </w:r>
      <w:r w:rsidR="00416132" w:rsidRPr="00FF1C3E">
        <w:rPr>
          <w:rFonts w:ascii="Times New Roman" w:hAnsi="Times New Roman" w:cs="Times New Roman"/>
          <w:spacing w:val="2"/>
          <w:sz w:val="24"/>
          <w:szCs w:val="24"/>
        </w:rPr>
        <w:t xml:space="preserve"> выявления в нем </w:t>
      </w:r>
      <w:proofErr w:type="spellStart"/>
      <w:r w:rsidR="00416132" w:rsidRPr="00FF1C3E">
        <w:rPr>
          <w:rFonts w:ascii="Times New Roman" w:hAnsi="Times New Roman" w:cs="Times New Roman"/>
          <w:spacing w:val="2"/>
          <w:sz w:val="24"/>
          <w:szCs w:val="24"/>
        </w:rPr>
        <w:t>коррупциогенных</w:t>
      </w:r>
      <w:proofErr w:type="spellEnd"/>
      <w:r w:rsidR="00416132" w:rsidRPr="00FF1C3E">
        <w:rPr>
          <w:rFonts w:ascii="Times New Roman" w:hAnsi="Times New Roman" w:cs="Times New Roman"/>
          <w:spacing w:val="2"/>
          <w:sz w:val="24"/>
          <w:szCs w:val="24"/>
        </w:rPr>
        <w:t xml:space="preserve"> факторов и их последующего устранения.</w:t>
      </w:r>
    </w:p>
    <w:p w:rsidR="00E1564A" w:rsidRPr="006206E2" w:rsidRDefault="00416132" w:rsidP="001D2D2B">
      <w:pPr>
        <w:shd w:val="clear" w:color="auto" w:fill="FFFFFF"/>
        <w:spacing w:after="0" w:line="315" w:lineRule="atLeast"/>
        <w:ind w:firstLine="708"/>
        <w:jc w:val="both"/>
        <w:textAlignment w:val="baseline"/>
        <w:rPr>
          <w:rFonts w:ascii="Times New Roman" w:eastAsia="Times New Roman" w:hAnsi="Times New Roman" w:cs="Times New Roman"/>
          <w:b/>
          <w:spacing w:val="2"/>
          <w:sz w:val="24"/>
          <w:szCs w:val="24"/>
          <w:u w:val="single"/>
          <w:lang w:eastAsia="ru-RU"/>
        </w:rPr>
      </w:pPr>
      <w:r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Pr="006206E2">
        <w:rPr>
          <w:rFonts w:ascii="Times New Roman" w:eastAsia="Times New Roman" w:hAnsi="Times New Roman" w:cs="Times New Roman"/>
          <w:spacing w:val="2"/>
          <w:sz w:val="24"/>
          <w:szCs w:val="24"/>
          <w:lang w:eastAsia="ru-RU"/>
        </w:rPr>
        <w:t>коррупциогенные</w:t>
      </w:r>
      <w:proofErr w:type="spellEnd"/>
      <w:r w:rsidRPr="006206E2">
        <w:rPr>
          <w:rFonts w:ascii="Times New Roman" w:eastAsia="Times New Roman" w:hAnsi="Times New Roman" w:cs="Times New Roman"/>
          <w:spacing w:val="2"/>
          <w:sz w:val="24"/>
          <w:szCs w:val="24"/>
          <w:lang w:eastAsia="ru-RU"/>
        </w:rPr>
        <w:t xml:space="preserve"> факторы </w:t>
      </w:r>
      <w:r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EB0C5B" w:rsidRDefault="00EB0C5B" w:rsidP="002412F8">
      <w:pPr>
        <w:spacing w:after="0" w:line="240" w:lineRule="auto"/>
        <w:rPr>
          <w:rFonts w:ascii="Times New Roman" w:hAnsi="Times New Roman" w:cs="Times New Roman"/>
          <w:sz w:val="24"/>
          <w:szCs w:val="24"/>
        </w:rPr>
      </w:pPr>
    </w:p>
    <w:p w:rsidR="00622311" w:rsidRPr="006206E2" w:rsidRDefault="00622311"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6C7D4A">
        <w:rPr>
          <w:rFonts w:ascii="Times New Roman" w:hAnsi="Times New Roman" w:cs="Times New Roman"/>
          <w:sz w:val="24"/>
          <w:szCs w:val="24"/>
          <w:u w:val="single"/>
        </w:rPr>
        <w:t>Л.И. 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7178"/>
    <w:rsid w:val="0005168D"/>
    <w:rsid w:val="00090A34"/>
    <w:rsid w:val="000979B7"/>
    <w:rsid w:val="000B4EE8"/>
    <w:rsid w:val="000C020D"/>
    <w:rsid w:val="000D68CC"/>
    <w:rsid w:val="000E070C"/>
    <w:rsid w:val="001111AE"/>
    <w:rsid w:val="001304EF"/>
    <w:rsid w:val="00132AB5"/>
    <w:rsid w:val="0013579F"/>
    <w:rsid w:val="001867E4"/>
    <w:rsid w:val="0019009F"/>
    <w:rsid w:val="001D2D2B"/>
    <w:rsid w:val="001F6673"/>
    <w:rsid w:val="00200791"/>
    <w:rsid w:val="002017AE"/>
    <w:rsid w:val="00230A87"/>
    <w:rsid w:val="002343E9"/>
    <w:rsid w:val="002412F8"/>
    <w:rsid w:val="00277347"/>
    <w:rsid w:val="00291CAF"/>
    <w:rsid w:val="002B12F0"/>
    <w:rsid w:val="002E4FE7"/>
    <w:rsid w:val="002F0AA1"/>
    <w:rsid w:val="002F4F12"/>
    <w:rsid w:val="00313A26"/>
    <w:rsid w:val="00336D3D"/>
    <w:rsid w:val="00343CFC"/>
    <w:rsid w:val="0034400C"/>
    <w:rsid w:val="00351DC6"/>
    <w:rsid w:val="00375A45"/>
    <w:rsid w:val="003B1022"/>
    <w:rsid w:val="003B6D1C"/>
    <w:rsid w:val="003F24FA"/>
    <w:rsid w:val="003F6A23"/>
    <w:rsid w:val="00416132"/>
    <w:rsid w:val="00467A42"/>
    <w:rsid w:val="00475E92"/>
    <w:rsid w:val="004B26A2"/>
    <w:rsid w:val="004D76B4"/>
    <w:rsid w:val="004E5A78"/>
    <w:rsid w:val="00504033"/>
    <w:rsid w:val="005137F3"/>
    <w:rsid w:val="00513E62"/>
    <w:rsid w:val="0055161F"/>
    <w:rsid w:val="00580B2B"/>
    <w:rsid w:val="005A2935"/>
    <w:rsid w:val="005A3E4D"/>
    <w:rsid w:val="005A63D3"/>
    <w:rsid w:val="005D7C91"/>
    <w:rsid w:val="005E0806"/>
    <w:rsid w:val="006173E5"/>
    <w:rsid w:val="006206E2"/>
    <w:rsid w:val="00622311"/>
    <w:rsid w:val="00624B8F"/>
    <w:rsid w:val="00626D67"/>
    <w:rsid w:val="0063272B"/>
    <w:rsid w:val="006A10AA"/>
    <w:rsid w:val="006A626D"/>
    <w:rsid w:val="006C14AC"/>
    <w:rsid w:val="006C6FF7"/>
    <w:rsid w:val="006C7D4A"/>
    <w:rsid w:val="006D5D8B"/>
    <w:rsid w:val="007020BB"/>
    <w:rsid w:val="00712155"/>
    <w:rsid w:val="00712DE2"/>
    <w:rsid w:val="007501F4"/>
    <w:rsid w:val="00754B59"/>
    <w:rsid w:val="007D6B80"/>
    <w:rsid w:val="008251AA"/>
    <w:rsid w:val="00836231"/>
    <w:rsid w:val="008506E3"/>
    <w:rsid w:val="008540CA"/>
    <w:rsid w:val="00880740"/>
    <w:rsid w:val="008A6008"/>
    <w:rsid w:val="008E12D2"/>
    <w:rsid w:val="008F10D8"/>
    <w:rsid w:val="008F509A"/>
    <w:rsid w:val="00905714"/>
    <w:rsid w:val="009A6B02"/>
    <w:rsid w:val="009D786C"/>
    <w:rsid w:val="00A1300F"/>
    <w:rsid w:val="00A24C39"/>
    <w:rsid w:val="00A338FD"/>
    <w:rsid w:val="00A352E5"/>
    <w:rsid w:val="00A37CD6"/>
    <w:rsid w:val="00A452DD"/>
    <w:rsid w:val="00A66D47"/>
    <w:rsid w:val="00A7375B"/>
    <w:rsid w:val="00AB0AE1"/>
    <w:rsid w:val="00AB6170"/>
    <w:rsid w:val="00AB6E0F"/>
    <w:rsid w:val="00AE1571"/>
    <w:rsid w:val="00AE66B0"/>
    <w:rsid w:val="00B359F0"/>
    <w:rsid w:val="00B4386D"/>
    <w:rsid w:val="00B43B7B"/>
    <w:rsid w:val="00B459B3"/>
    <w:rsid w:val="00B8682A"/>
    <w:rsid w:val="00BB2491"/>
    <w:rsid w:val="00BB678F"/>
    <w:rsid w:val="00BE37BB"/>
    <w:rsid w:val="00BF22A7"/>
    <w:rsid w:val="00C01C07"/>
    <w:rsid w:val="00C420CD"/>
    <w:rsid w:val="00C570DD"/>
    <w:rsid w:val="00C71E91"/>
    <w:rsid w:val="00CC6C6A"/>
    <w:rsid w:val="00CF32C8"/>
    <w:rsid w:val="00CF7E5C"/>
    <w:rsid w:val="00D10A9B"/>
    <w:rsid w:val="00D14386"/>
    <w:rsid w:val="00D1527E"/>
    <w:rsid w:val="00D7186B"/>
    <w:rsid w:val="00D72302"/>
    <w:rsid w:val="00D814E4"/>
    <w:rsid w:val="00D857ED"/>
    <w:rsid w:val="00D87A99"/>
    <w:rsid w:val="00D95FC5"/>
    <w:rsid w:val="00D967AE"/>
    <w:rsid w:val="00DC3080"/>
    <w:rsid w:val="00DC46FB"/>
    <w:rsid w:val="00DD047F"/>
    <w:rsid w:val="00DF1E0A"/>
    <w:rsid w:val="00DF54D4"/>
    <w:rsid w:val="00E042D1"/>
    <w:rsid w:val="00E1564A"/>
    <w:rsid w:val="00E24321"/>
    <w:rsid w:val="00E417D5"/>
    <w:rsid w:val="00E50EEE"/>
    <w:rsid w:val="00E90340"/>
    <w:rsid w:val="00EA44EB"/>
    <w:rsid w:val="00EB0C5B"/>
    <w:rsid w:val="00EB1BC0"/>
    <w:rsid w:val="00EB2198"/>
    <w:rsid w:val="00EC3297"/>
    <w:rsid w:val="00EC7F1F"/>
    <w:rsid w:val="00ED13EE"/>
    <w:rsid w:val="00EE0259"/>
    <w:rsid w:val="00EE2587"/>
    <w:rsid w:val="00F06DDF"/>
    <w:rsid w:val="00F372D2"/>
    <w:rsid w:val="00F62ECA"/>
    <w:rsid w:val="00F670A8"/>
    <w:rsid w:val="00F750AB"/>
    <w:rsid w:val="00F92BB3"/>
    <w:rsid w:val="00F957FB"/>
    <w:rsid w:val="00FA2662"/>
    <w:rsid w:val="00FA6995"/>
    <w:rsid w:val="00FC31EC"/>
    <w:rsid w:val="00FF1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D3"/>
  </w:style>
  <w:style w:type="paragraph" w:styleId="2">
    <w:name w:val="heading 2"/>
    <w:basedOn w:val="a"/>
    <w:next w:val="a"/>
    <w:link w:val="20"/>
    <w:uiPriority w:val="9"/>
    <w:unhideWhenUsed/>
    <w:qFormat/>
    <w:rsid w:val="00A452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ConsPlusTitle">
    <w:name w:val="ConsPlusTitle"/>
    <w:rsid w:val="00313A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Subtitle"/>
    <w:basedOn w:val="a"/>
    <w:next w:val="a"/>
    <w:link w:val="a9"/>
    <w:uiPriority w:val="11"/>
    <w:qFormat/>
    <w:rsid w:val="008A60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8A6008"/>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rsid w:val="00ED13E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A452DD"/>
    <w:rPr>
      <w:rFonts w:asciiTheme="majorHAnsi" w:eastAsiaTheme="majorEastAsia" w:hAnsiTheme="majorHAnsi" w:cstheme="majorBidi"/>
      <w:b/>
      <w:bCs/>
      <w:color w:val="4F81BD" w:themeColor="accent1"/>
      <w:sz w:val="26"/>
      <w:szCs w:val="26"/>
    </w:rPr>
  </w:style>
  <w:style w:type="paragraph" w:styleId="aa">
    <w:name w:val="Title"/>
    <w:basedOn w:val="a"/>
    <w:link w:val="ab"/>
    <w:uiPriority w:val="10"/>
    <w:qFormat/>
    <w:rsid w:val="005A3E4D"/>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uiPriority w:val="10"/>
    <w:rsid w:val="005A3E4D"/>
    <w:rPr>
      <w:rFonts w:ascii="Times New Roman" w:eastAsia="Times New Roman" w:hAnsi="Times New Roman" w:cs="Times New Roman"/>
      <w:b/>
      <w:bCs/>
      <w:sz w:val="24"/>
      <w:szCs w:val="24"/>
      <w:lang w:eastAsia="ru-RU"/>
    </w:rPr>
  </w:style>
  <w:style w:type="character" w:styleId="ac">
    <w:name w:val="Intense Emphasis"/>
    <w:basedOn w:val="a0"/>
    <w:uiPriority w:val="21"/>
    <w:qFormat/>
    <w:rsid w:val="00E90340"/>
    <w:rPr>
      <w:b/>
      <w:bCs/>
      <w:i/>
      <w:iCs/>
      <w:color w:val="4F81BD" w:themeColor="accent1"/>
    </w:rPr>
  </w:style>
  <w:style w:type="paragraph" w:customStyle="1" w:styleId="Style2">
    <w:name w:val="Style2"/>
    <w:basedOn w:val="a"/>
    <w:rsid w:val="00C71E9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C71E91"/>
    <w:rPr>
      <w:rFonts w:ascii="Times New Roman" w:hAnsi="Times New Roman" w:cs="Times New Roman"/>
      <w:spacing w:val="10"/>
      <w:sz w:val="24"/>
      <w:szCs w:val="24"/>
    </w:rPr>
  </w:style>
  <w:style w:type="paragraph" w:styleId="ad">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e"/>
    <w:next w:val="a"/>
    <w:rsid w:val="00CF7E5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e">
    <w:name w:val="List Paragraph"/>
    <w:basedOn w:val="a"/>
    <w:uiPriority w:val="34"/>
    <w:qFormat/>
    <w:rsid w:val="00CF7E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ConsPlusTitle">
    <w:name w:val="ConsPlusTitle"/>
    <w:rsid w:val="00313A2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5A70-21FF-4C0D-9D08-BAFFC347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41</cp:revision>
  <cp:lastPrinted>2020-01-23T01:41:00Z</cp:lastPrinted>
  <dcterms:created xsi:type="dcterms:W3CDTF">2020-01-23T01:42:00Z</dcterms:created>
  <dcterms:modified xsi:type="dcterms:W3CDTF">2021-05-13T09:25:00Z</dcterms:modified>
</cp:coreProperties>
</file>