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0538">
        <w:rPr>
          <w:rFonts w:ascii="Times New Roman" w:eastAsia="Times New Roman" w:hAnsi="Times New Roman"/>
          <w:b/>
          <w:sz w:val="28"/>
          <w:szCs w:val="28"/>
        </w:rPr>
        <w:t xml:space="preserve">Приказ № </w:t>
      </w:r>
      <w:r w:rsidR="00094FE1">
        <w:rPr>
          <w:rFonts w:ascii="Times New Roman" w:eastAsia="Times New Roman" w:hAnsi="Times New Roman"/>
          <w:b/>
          <w:sz w:val="28"/>
          <w:szCs w:val="28"/>
        </w:rPr>
        <w:t>23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0538">
        <w:rPr>
          <w:rFonts w:ascii="Times New Roman" w:eastAsia="Times New Roman" w:hAnsi="Times New Roman"/>
          <w:b/>
          <w:sz w:val="28"/>
          <w:szCs w:val="28"/>
        </w:rPr>
        <w:t>по Управлению финансов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0538">
        <w:rPr>
          <w:rFonts w:ascii="Times New Roman" w:eastAsia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810538">
        <w:rPr>
          <w:rFonts w:ascii="Times New Roman" w:eastAsia="Times New Roman" w:hAnsi="Times New Roman"/>
          <w:b/>
          <w:sz w:val="28"/>
          <w:szCs w:val="28"/>
        </w:rPr>
        <w:t>Шегарского</w:t>
      </w:r>
      <w:proofErr w:type="spellEnd"/>
      <w:r w:rsidRPr="00810538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10538">
        <w:rPr>
          <w:rFonts w:ascii="Times New Roman" w:eastAsia="Times New Roman" w:hAnsi="Times New Roman"/>
          <w:sz w:val="28"/>
          <w:szCs w:val="28"/>
        </w:rPr>
        <w:t>(по основной деятельности)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4F95" w:rsidRPr="00810538" w:rsidRDefault="009D4F95" w:rsidP="009D4F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10538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810538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810538">
        <w:rPr>
          <w:rFonts w:ascii="Times New Roman" w:eastAsia="Times New Roman" w:hAnsi="Times New Roman"/>
          <w:sz w:val="28"/>
          <w:szCs w:val="28"/>
        </w:rPr>
        <w:t>ельниково</w:t>
      </w:r>
      <w:proofErr w:type="spellEnd"/>
      <w:r w:rsidRPr="0081053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="00094FE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10538">
        <w:rPr>
          <w:rFonts w:ascii="Times New Roman" w:eastAsia="Times New Roman" w:hAnsi="Times New Roman"/>
          <w:sz w:val="28"/>
          <w:szCs w:val="28"/>
        </w:rPr>
        <w:t xml:space="preserve">   </w:t>
      </w:r>
      <w:r w:rsidR="00094FE1">
        <w:rPr>
          <w:rFonts w:ascii="Times New Roman" w:eastAsia="Times New Roman" w:hAnsi="Times New Roman"/>
          <w:sz w:val="28"/>
          <w:szCs w:val="28"/>
        </w:rPr>
        <w:t>11 июля</w:t>
      </w:r>
      <w:r w:rsidRPr="00810538">
        <w:rPr>
          <w:rFonts w:ascii="Times New Roman" w:eastAsia="Times New Roman" w:hAnsi="Times New Roman"/>
          <w:sz w:val="28"/>
          <w:szCs w:val="28"/>
        </w:rPr>
        <w:t xml:space="preserve"> 202</w:t>
      </w:r>
      <w:r w:rsidR="006656CA">
        <w:rPr>
          <w:rFonts w:ascii="Times New Roman" w:eastAsia="Times New Roman" w:hAnsi="Times New Roman"/>
          <w:sz w:val="28"/>
          <w:szCs w:val="28"/>
        </w:rPr>
        <w:t>3</w:t>
      </w:r>
      <w:r w:rsidRPr="00810538">
        <w:rPr>
          <w:rFonts w:ascii="Times New Roman" w:eastAsia="Times New Roman" w:hAnsi="Times New Roman"/>
          <w:sz w:val="28"/>
          <w:szCs w:val="28"/>
        </w:rPr>
        <w:t>г</w:t>
      </w:r>
      <w:r w:rsidR="00094FE1">
        <w:rPr>
          <w:rFonts w:ascii="Times New Roman" w:eastAsia="Times New Roman" w:hAnsi="Times New Roman"/>
          <w:sz w:val="28"/>
          <w:szCs w:val="28"/>
        </w:rPr>
        <w:t>ода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4F95" w:rsidRPr="00810538" w:rsidRDefault="009D4F95" w:rsidP="009D4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24A5" w:rsidRPr="00810538" w:rsidRDefault="00E824A5" w:rsidP="00E82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О</w:t>
      </w:r>
      <w:r w:rsidR="00094FE1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094FE1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планирования бюджетных ассигнований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</w:t>
      </w:r>
    </w:p>
    <w:p w:rsidR="00E824A5" w:rsidRPr="00810538" w:rsidRDefault="00E824A5" w:rsidP="00E82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24A5" w:rsidRPr="00810538" w:rsidRDefault="00E824A5" w:rsidP="00E82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4FE1" w:rsidRDefault="00E824A5" w:rsidP="00E82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совершенствования нормативно-правового акта</w:t>
      </w:r>
    </w:p>
    <w:p w:rsidR="00094FE1" w:rsidRDefault="00094FE1" w:rsidP="00E82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4A5" w:rsidRPr="00810538" w:rsidRDefault="00094FE1" w:rsidP="00E82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</w:t>
      </w:r>
      <w:r w:rsidR="00E824A5" w:rsidRPr="00810538">
        <w:rPr>
          <w:rFonts w:ascii="Times New Roman" w:hAnsi="Times New Roman" w:cs="Times New Roman"/>
          <w:sz w:val="28"/>
          <w:szCs w:val="28"/>
        </w:rPr>
        <w:t>риказываю:</w:t>
      </w:r>
    </w:p>
    <w:p w:rsidR="00E824A5" w:rsidRPr="00810538" w:rsidRDefault="00E824A5" w:rsidP="00E824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1. </w:t>
      </w:r>
      <w:r w:rsidR="00094FE1">
        <w:rPr>
          <w:rFonts w:ascii="Times New Roman" w:hAnsi="Times New Roman" w:cs="Times New Roman"/>
          <w:sz w:val="28"/>
          <w:szCs w:val="28"/>
        </w:rPr>
        <w:t>Утвердить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Порядок планирования бюджетных ассигнований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приказу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</w:p>
    <w:p w:rsidR="002443DE" w:rsidRDefault="002443DE" w:rsidP="0024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24A5" w:rsidRPr="00810538">
        <w:rPr>
          <w:rFonts w:ascii="Times New Roman" w:hAnsi="Times New Roman" w:cs="Times New Roman"/>
          <w:sz w:val="28"/>
          <w:szCs w:val="28"/>
        </w:rPr>
        <w:t xml:space="preserve">2. </w:t>
      </w:r>
      <w:r w:rsidR="006656CA">
        <w:rPr>
          <w:rFonts w:ascii="Times New Roman" w:hAnsi="Times New Roman" w:cs="Times New Roman"/>
          <w:sz w:val="28"/>
          <w:szCs w:val="28"/>
        </w:rPr>
        <w:t>Приказ от 01.0</w:t>
      </w:r>
      <w:r w:rsidR="0046628C">
        <w:rPr>
          <w:rFonts w:ascii="Times New Roman" w:hAnsi="Times New Roman" w:cs="Times New Roman"/>
          <w:sz w:val="28"/>
          <w:szCs w:val="28"/>
        </w:rPr>
        <w:t>6</w:t>
      </w:r>
      <w:r w:rsidR="006656CA">
        <w:rPr>
          <w:rFonts w:ascii="Times New Roman" w:hAnsi="Times New Roman" w:cs="Times New Roman"/>
          <w:sz w:val="28"/>
          <w:szCs w:val="28"/>
        </w:rPr>
        <w:t>.2020 №2</w:t>
      </w:r>
      <w:r w:rsidR="0046628C">
        <w:rPr>
          <w:rFonts w:ascii="Times New Roman" w:hAnsi="Times New Roman" w:cs="Times New Roman"/>
          <w:sz w:val="28"/>
          <w:szCs w:val="28"/>
        </w:rPr>
        <w:t>1</w:t>
      </w:r>
      <w:r w:rsidR="006656CA">
        <w:rPr>
          <w:rFonts w:ascii="Times New Roman" w:hAnsi="Times New Roman" w:cs="Times New Roman"/>
          <w:sz w:val="28"/>
          <w:szCs w:val="28"/>
        </w:rPr>
        <w:t xml:space="preserve"> «</w:t>
      </w:r>
      <w:r w:rsidRPr="008105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планирования бюджетных ассигнований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</w:t>
      </w:r>
      <w:r w:rsidR="006656CA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2443DE" w:rsidRDefault="002443DE" w:rsidP="0024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56CA">
        <w:rPr>
          <w:rFonts w:ascii="Times New Roman" w:hAnsi="Times New Roman" w:cs="Times New Roman"/>
          <w:sz w:val="28"/>
          <w:szCs w:val="28"/>
        </w:rPr>
        <w:t xml:space="preserve">3. </w:t>
      </w:r>
      <w:r w:rsidR="00E824A5" w:rsidRPr="00810538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E824A5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E824A5" w:rsidRPr="00810538" w:rsidRDefault="002443DE" w:rsidP="0024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56CA">
        <w:rPr>
          <w:rFonts w:ascii="Times New Roman" w:hAnsi="Times New Roman" w:cs="Times New Roman"/>
          <w:sz w:val="28"/>
          <w:szCs w:val="28"/>
        </w:rPr>
        <w:t>4</w:t>
      </w:r>
      <w:r w:rsidR="00E824A5"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24A5" w:rsidRPr="008105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24A5" w:rsidRPr="0081053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финансов Администрации </w:t>
      </w:r>
      <w:proofErr w:type="spellStart"/>
      <w:r w:rsidR="00E824A5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E824A5" w:rsidRPr="0081053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E824A5" w:rsidRPr="00810538">
        <w:rPr>
          <w:rFonts w:ascii="Times New Roman" w:hAnsi="Times New Roman" w:cs="Times New Roman"/>
          <w:sz w:val="28"/>
          <w:szCs w:val="28"/>
        </w:rPr>
        <w:t>Т.А.Майкову</w:t>
      </w:r>
      <w:proofErr w:type="spellEnd"/>
      <w:r w:rsidR="00E824A5" w:rsidRPr="00810538">
        <w:rPr>
          <w:rFonts w:ascii="Times New Roman" w:hAnsi="Times New Roman" w:cs="Times New Roman"/>
          <w:sz w:val="28"/>
          <w:szCs w:val="28"/>
        </w:rPr>
        <w:t>.</w:t>
      </w: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                          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Т.Г.Чернядева</w:t>
      </w:r>
      <w:proofErr w:type="spellEnd"/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24A5" w:rsidRDefault="00E824A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24A5" w:rsidRDefault="00E824A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366BF" w:rsidRDefault="00D366BF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366BF" w:rsidRDefault="00D366BF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366BF" w:rsidRDefault="00D366BF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20DC" w:rsidRPr="00810538" w:rsidRDefault="002020DC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Pr="00810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20DC" w:rsidRPr="00810538" w:rsidRDefault="002020DC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t>к приказу Управления финансов</w:t>
      </w:r>
    </w:p>
    <w:p w:rsidR="002020DC" w:rsidRPr="00810538" w:rsidRDefault="002020DC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366BF">
        <w:rPr>
          <w:rFonts w:ascii="Times New Roman" w:hAnsi="Times New Roman" w:cs="Times New Roman"/>
          <w:bCs/>
          <w:sz w:val="28"/>
          <w:szCs w:val="28"/>
        </w:rPr>
        <w:t xml:space="preserve">11 июля </w:t>
      </w:r>
      <w:r w:rsidRPr="00810538">
        <w:rPr>
          <w:rFonts w:ascii="Times New Roman" w:hAnsi="Times New Roman" w:cs="Times New Roman"/>
          <w:bCs/>
          <w:sz w:val="28"/>
          <w:szCs w:val="28"/>
        </w:rPr>
        <w:t>202</w:t>
      </w:r>
      <w:r w:rsidR="00F203AF">
        <w:rPr>
          <w:rFonts w:ascii="Times New Roman" w:hAnsi="Times New Roman" w:cs="Times New Roman"/>
          <w:bCs/>
          <w:sz w:val="28"/>
          <w:szCs w:val="28"/>
        </w:rPr>
        <w:t>3</w:t>
      </w:r>
      <w:r w:rsidRPr="00810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6BF">
        <w:rPr>
          <w:rFonts w:ascii="Times New Roman" w:hAnsi="Times New Roman" w:cs="Times New Roman"/>
          <w:bCs/>
          <w:sz w:val="28"/>
          <w:szCs w:val="28"/>
        </w:rPr>
        <w:t>№23</w:t>
      </w:r>
    </w:p>
    <w:p w:rsidR="002020DC" w:rsidRPr="00810538" w:rsidRDefault="002020DC" w:rsidP="004F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53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055CC" w:rsidRPr="00810538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D055CC" w:rsidRPr="00810538" w:rsidRDefault="00D055CC" w:rsidP="00D055C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</w:t>
      </w:r>
    </w:p>
    <w:p w:rsidR="00D055CC" w:rsidRPr="00810538" w:rsidRDefault="00D055CC" w:rsidP="00D055C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055CC" w:rsidRPr="00810538" w:rsidRDefault="00D055CC" w:rsidP="00D055C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D055CC" w:rsidRPr="00810538" w:rsidRDefault="00D055CC" w:rsidP="004F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E7" w:rsidRPr="00810538" w:rsidRDefault="00F91EE7" w:rsidP="00F91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>1.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Настоящий Порядок планирования бюджетных ассигнований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разработан в соответствии со статьей 174.2 Бюджетного кодекса Российской Федерации</w:t>
      </w:r>
      <w:r w:rsidRPr="00810538">
        <w:rPr>
          <w:rFonts w:ascii="Times New Roman" w:hAnsi="Times New Roman" w:cs="Times New Roman"/>
          <w:sz w:val="28"/>
          <w:szCs w:val="28"/>
        </w:rPr>
        <w:t>, Положением о бюджетном процессе в муниципальном образовании «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район», утвержденном решением Думы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от 13.05.2014 №302,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и определяет правила планирования объемов бюджетных ассигнований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</w:t>
      </w:r>
      <w:proofErr w:type="gramEnd"/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плановый период (далее - бюджетные ассигнования).</w:t>
      </w:r>
    </w:p>
    <w:p w:rsidR="00F91EE7" w:rsidRPr="00810538" w:rsidRDefault="004B22DC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1EE7" w:rsidRPr="00810538">
        <w:rPr>
          <w:rFonts w:ascii="Times New Roman" w:eastAsia="Times New Roman" w:hAnsi="Times New Roman" w:cs="Times New Roman"/>
          <w:sz w:val="28"/>
          <w:szCs w:val="28"/>
        </w:rPr>
        <w:t xml:space="preserve">. Основные понятия и термины, используемые в настоящем Порядке, применяются в значениях, установленных Бюджетным кодексом Российской Федерации. </w:t>
      </w:r>
    </w:p>
    <w:p w:rsidR="004F25C4" w:rsidRPr="00810538" w:rsidRDefault="004B22DC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3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осуществляется в сроки, определенные графиком разработки проекта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утвержденным распоряжением администрации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(далее - График).</w:t>
      </w:r>
    </w:p>
    <w:p w:rsidR="00F91EE7" w:rsidRPr="00810538" w:rsidRDefault="004B22DC" w:rsidP="00F9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1EE7" w:rsidRPr="00810538">
        <w:rPr>
          <w:rFonts w:ascii="Times New Roman" w:eastAsia="Times New Roman" w:hAnsi="Times New Roman" w:cs="Times New Roman"/>
          <w:sz w:val="28"/>
          <w:szCs w:val="28"/>
        </w:rPr>
        <w:t>. Исходными данными для расчёта бюджетных ассигнований являются:</w:t>
      </w:r>
    </w:p>
    <w:p w:rsidR="00F91EE7" w:rsidRPr="00810538" w:rsidRDefault="00F91EE7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- предварительный фрагмент реестра расходных обязательств на очередной финансовый год и плановый период (два последующих  года); </w:t>
      </w:r>
    </w:p>
    <w:p w:rsidR="006047A7" w:rsidRPr="00810538" w:rsidRDefault="006047A7" w:rsidP="00604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0538">
        <w:rPr>
          <w:rFonts w:ascii="Times New Roman" w:hAnsi="Times New Roman" w:cs="Times New Roman"/>
          <w:sz w:val="28"/>
          <w:szCs w:val="28"/>
        </w:rPr>
        <w:t xml:space="preserve"> данные сводной бюджетной росписи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текущего финансового года на дату, рекомендуемую Департаментом финансов Томской области;</w:t>
      </w:r>
    </w:p>
    <w:p w:rsidR="006047A7" w:rsidRPr="00810538" w:rsidRDefault="006047A7" w:rsidP="00604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- данные отчетов об исполнении муниципальных заданий на оказание муниципальных услуг (выполнение работ) муниципальными учреждениями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в отчетном финансовом году и текущем финансовом году;</w:t>
      </w:r>
    </w:p>
    <w:p w:rsidR="006047A7" w:rsidRPr="00810538" w:rsidRDefault="006047A7" w:rsidP="00604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 показатели муниципального задания на оказание муниципальных услуг (выполнение работ) на очередной финансовый год и на плановый период;</w:t>
      </w:r>
    </w:p>
    <w:p w:rsidR="006047A7" w:rsidRPr="00810538" w:rsidRDefault="006047A7" w:rsidP="00604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 данные оценки потребности в муниципальных услугах (работах);</w:t>
      </w:r>
    </w:p>
    <w:p w:rsidR="00F91EE7" w:rsidRPr="00810538" w:rsidRDefault="00F91EE7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- сводные индексы потребительских цен на очередной год и плановый период; </w:t>
      </w:r>
    </w:p>
    <w:p w:rsidR="00F91EE7" w:rsidRDefault="00F91EE7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- утвержденные муниципальные программы. </w:t>
      </w:r>
    </w:p>
    <w:p w:rsidR="00F91EE7" w:rsidRPr="00810538" w:rsidRDefault="00E049C9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91EE7" w:rsidRPr="00810538">
        <w:rPr>
          <w:rFonts w:ascii="Times New Roman" w:eastAsia="Times New Roman" w:hAnsi="Times New Roman" w:cs="Times New Roman"/>
          <w:sz w:val="28"/>
          <w:szCs w:val="28"/>
        </w:rPr>
        <w:t xml:space="preserve">. Базисным периодом расчета в целях планирования бюджетных ассигнований на очередной финансовый год и плановый период принимается </w:t>
      </w:r>
    </w:p>
    <w:p w:rsidR="00F91EE7" w:rsidRPr="00810538" w:rsidRDefault="00F91EE7" w:rsidP="00F9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текущий год  (согласно сводной бюджетной росписи по состоянию на дату, рекомендованную Департаментом финансов Томской области). </w:t>
      </w:r>
    </w:p>
    <w:p w:rsidR="004F25C4" w:rsidRPr="00810538" w:rsidRDefault="00E049C9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25C4" w:rsidRPr="00810538">
        <w:rPr>
          <w:rFonts w:ascii="Times New Roman" w:hAnsi="Times New Roman" w:cs="Times New Roman"/>
          <w:sz w:val="28"/>
          <w:szCs w:val="28"/>
        </w:rPr>
        <w:t>. Планирование бюджетных ассигнований осуществляется в 3 этапа: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 xml:space="preserve">-на первом этапе определяются основные параметры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(общий объем доходов, общий объем расходов, финансовый результат) с учетом норм Бюджетного кодекса Российской Федерации, показателей социально-экономического развития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, требований </w:t>
      </w:r>
      <w:r w:rsidR="00BD39C3" w:rsidRPr="0081053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F378D" w:rsidRPr="00810538">
        <w:rPr>
          <w:rFonts w:ascii="Times New Roman" w:hAnsi="Times New Roman" w:cs="Times New Roman"/>
          <w:sz w:val="28"/>
          <w:szCs w:val="28"/>
        </w:rPr>
        <w:t>финансов Томской области</w:t>
      </w:r>
      <w:r w:rsidRPr="00810538">
        <w:rPr>
          <w:rFonts w:ascii="Times New Roman" w:hAnsi="Times New Roman" w:cs="Times New Roman"/>
          <w:sz w:val="28"/>
          <w:szCs w:val="28"/>
        </w:rPr>
        <w:t xml:space="preserve">, установленных в соглашениях, заключенных им с </w:t>
      </w:r>
      <w:r w:rsidR="00BD39C3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-на втором этапе определяются основные направления бюджетной и налоговой политики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-на третьем этапе определяется объем действующих и принимаемых расходных обязательств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- расходные обязательства) на очередной финансовый год и на плановый период.</w:t>
      </w:r>
    </w:p>
    <w:p w:rsidR="004F25C4" w:rsidRPr="00810538" w:rsidRDefault="00E049C9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осуществляется в соответствии с настоящим Порядком и Методикой планирования бюджетных ассигнований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Методика планирования)</w:t>
      </w:r>
      <w:r w:rsidR="009813D1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</w:t>
      </w:r>
      <w:r w:rsidR="004F25C4" w:rsidRPr="00810538">
        <w:rPr>
          <w:rFonts w:ascii="Times New Roman" w:hAnsi="Times New Roman" w:cs="Times New Roman"/>
          <w:sz w:val="28"/>
          <w:szCs w:val="28"/>
        </w:rPr>
        <w:t>.</w:t>
      </w:r>
    </w:p>
    <w:p w:rsidR="004B22DC" w:rsidRPr="00810538" w:rsidRDefault="00E049C9" w:rsidP="004B2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22DC" w:rsidRPr="00810538">
        <w:rPr>
          <w:rFonts w:ascii="Times New Roman" w:hAnsi="Times New Roman" w:cs="Times New Roman"/>
          <w:sz w:val="28"/>
          <w:szCs w:val="28"/>
        </w:rPr>
        <w:t>. В соответствии со статьей 69 Бюджетного кодекса Российской Федерации  бюджетные ассигнования планируются по направлениям (</w:t>
      </w:r>
      <w:r w:rsidR="00C4736C" w:rsidRPr="00810538">
        <w:rPr>
          <w:rFonts w:ascii="Times New Roman" w:hAnsi="Times New Roman" w:cs="Times New Roman"/>
          <w:sz w:val="28"/>
          <w:szCs w:val="28"/>
        </w:rPr>
        <w:t xml:space="preserve">видам,  </w:t>
      </w:r>
      <w:r w:rsidR="004B22DC" w:rsidRPr="00810538">
        <w:rPr>
          <w:rFonts w:ascii="Times New Roman" w:hAnsi="Times New Roman" w:cs="Times New Roman"/>
          <w:sz w:val="28"/>
          <w:szCs w:val="28"/>
        </w:rPr>
        <w:t>группам) расходов, указанным в приложении 1  к настоящему порядку.</w:t>
      </w:r>
    </w:p>
    <w:p w:rsidR="004F25C4" w:rsidRPr="00810538" w:rsidRDefault="00E049C9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25C4" w:rsidRPr="00810538">
        <w:rPr>
          <w:rFonts w:ascii="Times New Roman" w:hAnsi="Times New Roman" w:cs="Times New Roman"/>
          <w:sz w:val="28"/>
          <w:szCs w:val="28"/>
        </w:rPr>
        <w:t>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493D24" w:rsidRPr="00810538" w:rsidRDefault="00493D24" w:rsidP="0049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</w:t>
      </w:r>
      <w:r w:rsidR="00DD6A11">
        <w:rPr>
          <w:rFonts w:ascii="Times New Roman" w:eastAsia="Times New Roman" w:hAnsi="Times New Roman" w:cs="Times New Roman"/>
          <w:sz w:val="28"/>
          <w:szCs w:val="28"/>
        </w:rPr>
        <w:t xml:space="preserve">актами </w:t>
      </w:r>
      <w:proofErr w:type="spellStart"/>
      <w:r w:rsidRPr="00810538"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района, договорами и соглашениями, не планируемыми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 правовых актов </w:t>
      </w:r>
      <w:proofErr w:type="spellStart"/>
      <w:r w:rsidRPr="00810538"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действующим расходным обязательствам относятся: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обеспечение выполнения муниципальных функций, </w:t>
      </w:r>
      <w:r w:rsidR="00E72880">
        <w:rPr>
          <w:rFonts w:ascii="Times New Roman" w:hAnsi="Times New Roman" w:cs="Times New Roman"/>
          <w:sz w:val="28"/>
          <w:szCs w:val="28"/>
        </w:rPr>
        <w:t>в том числе по</w:t>
      </w:r>
      <w:r w:rsidR="004A6EA9">
        <w:rPr>
          <w:rFonts w:ascii="Times New Roman" w:hAnsi="Times New Roman" w:cs="Times New Roman"/>
          <w:sz w:val="28"/>
          <w:szCs w:val="28"/>
        </w:rPr>
        <w:t xml:space="preserve"> оказа</w:t>
      </w:r>
      <w:r w:rsidRPr="00810538">
        <w:rPr>
          <w:rFonts w:ascii="Times New Roman" w:hAnsi="Times New Roman" w:cs="Times New Roman"/>
          <w:sz w:val="28"/>
          <w:szCs w:val="28"/>
        </w:rPr>
        <w:t>ни</w:t>
      </w:r>
      <w:r w:rsidR="00E72880">
        <w:rPr>
          <w:rFonts w:ascii="Times New Roman" w:hAnsi="Times New Roman" w:cs="Times New Roman"/>
          <w:sz w:val="28"/>
          <w:szCs w:val="28"/>
        </w:rPr>
        <w:t>ю</w:t>
      </w:r>
      <w:r w:rsidRPr="00810538">
        <w:rPr>
          <w:rFonts w:ascii="Times New Roman" w:hAnsi="Times New Roman" w:cs="Times New Roman"/>
          <w:sz w:val="28"/>
          <w:szCs w:val="28"/>
        </w:rPr>
        <w:t xml:space="preserve"> муниципальных услуг (выполнени</w:t>
      </w:r>
      <w:r w:rsidR="00E72880">
        <w:rPr>
          <w:rFonts w:ascii="Times New Roman" w:hAnsi="Times New Roman" w:cs="Times New Roman"/>
          <w:sz w:val="28"/>
          <w:szCs w:val="28"/>
        </w:rPr>
        <w:t>ю</w:t>
      </w:r>
      <w:r w:rsidRPr="00810538">
        <w:rPr>
          <w:rFonts w:ascii="Times New Roman" w:hAnsi="Times New Roman" w:cs="Times New Roman"/>
          <w:sz w:val="28"/>
          <w:szCs w:val="28"/>
        </w:rPr>
        <w:t xml:space="preserve"> работ) физическим и (или) юридическим лицам;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публичные нормативные обязательства, установленные нормативными правовыми актами,</w:t>
      </w:r>
      <w:r w:rsidR="003F378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введенными в действие не позднее текущего года;</w:t>
      </w:r>
    </w:p>
    <w:p w:rsidR="004F25C4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обязательства, вытекающие из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0A5A2F" w:rsidRPr="00810538" w:rsidRDefault="000A5A2F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межбюджетных трансфертов;</w:t>
      </w:r>
    </w:p>
    <w:p w:rsidR="004F25C4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обслуживание муниципального долга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в соответствии с условиями привлечения</w:t>
      </w:r>
      <w:r w:rsidR="00FF052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заемных средств;</w:t>
      </w:r>
    </w:p>
    <w:p w:rsidR="000A5A2F" w:rsidRPr="00810538" w:rsidRDefault="000A5A2F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судебных актов;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обязательства, вытекающие из заключенных договоров (соглашений);</w:t>
      </w:r>
    </w:p>
    <w:p w:rsidR="002B01C6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иные бюджетные обязательства, действующие в текущем финансовом году, за исключением обязательств разового характера</w:t>
      </w:r>
      <w:r w:rsidR="000A5A2F">
        <w:rPr>
          <w:rFonts w:ascii="Times New Roman" w:hAnsi="Times New Roman" w:cs="Times New Roman"/>
          <w:sz w:val="28"/>
          <w:szCs w:val="28"/>
        </w:rPr>
        <w:t>.</w:t>
      </w:r>
    </w:p>
    <w:p w:rsidR="004B22DC" w:rsidRPr="00810538" w:rsidRDefault="004B22DC" w:rsidP="004B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В целях настоящего Порядка расходы, связанные с увеличением фонда оплаты труда, индексацией социальных выплат населению в соответствии с действующими законодательными и нормативными правовыми актами муниципального образования, на приобретение товаров, работ и услуг, связанных с обеспечением деятельности муниципальных учреждений, относятся к бюджетным ассигнованиям на исполнение действующих расходных обязательств.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принимаемым расходным обязательствам относятся: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бюджетные ассигнования на обеспечение выполнения государственных функций, предоставление муниципальных услуг (выполнение работ) физическим и (или) юридическим лицам в связи с расширением перечня муниципальных услуг (созданием новой сети учреждений);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увеличение действующих или введение новых видов публичных нормативных обязательств с очередного финансового года;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бюджетные ассигнования на реализацию новых муниципальных программ;</w:t>
      </w:r>
    </w:p>
    <w:p w:rsidR="004F25C4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увеличение заработной платы в очередном финансовом году</w:t>
      </w:r>
      <w:r w:rsidR="002B01C6">
        <w:rPr>
          <w:rFonts w:ascii="Times New Roman" w:hAnsi="Times New Roman" w:cs="Times New Roman"/>
          <w:sz w:val="28"/>
          <w:szCs w:val="28"/>
        </w:rPr>
        <w:t xml:space="preserve"> и плановом периоде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погашение и обслуживание планируемых на очередной финансовый год новых заимствований.</w:t>
      </w:r>
    </w:p>
    <w:p w:rsidR="004B22DC" w:rsidRPr="00810538" w:rsidRDefault="004B22DC" w:rsidP="004B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49C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. Объем бюджетных ассигнований на реализацию утверждённых муниципальных программ определяется исходя из </w:t>
      </w:r>
      <w:r w:rsidR="00C4736C" w:rsidRPr="00810538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мероприятий, предусмотренных в программе. </w:t>
      </w:r>
    </w:p>
    <w:p w:rsidR="004F25C4" w:rsidRPr="00810538" w:rsidRDefault="004B22DC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1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25C4" w:rsidRPr="00810538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исполнение принимаемых обязательств в рамках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оценки эффективности реализации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, проводимой в соответствии с постановлением </w:t>
      </w:r>
      <w:r w:rsidR="005941AD" w:rsidRPr="00810538">
        <w:rPr>
          <w:rFonts w:ascii="Times New Roman" w:hAnsi="Times New Roman" w:cs="Times New Roman"/>
          <w:sz w:val="28"/>
          <w:szCs w:val="28"/>
        </w:rPr>
        <w:t>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от 2</w:t>
      </w:r>
      <w:r w:rsidR="005941AD" w:rsidRPr="00810538">
        <w:rPr>
          <w:rFonts w:ascii="Times New Roman" w:hAnsi="Times New Roman" w:cs="Times New Roman"/>
          <w:sz w:val="28"/>
          <w:szCs w:val="28"/>
        </w:rPr>
        <w:t>8</w:t>
      </w:r>
      <w:r w:rsidR="004F25C4" w:rsidRPr="00810538">
        <w:rPr>
          <w:rFonts w:ascii="Times New Roman" w:hAnsi="Times New Roman" w:cs="Times New Roman"/>
          <w:sz w:val="28"/>
          <w:szCs w:val="28"/>
        </w:rPr>
        <w:t>.07.2014г. N</w:t>
      </w:r>
      <w:r w:rsidR="005941AD" w:rsidRPr="00810538">
        <w:rPr>
          <w:rFonts w:ascii="Times New Roman" w:hAnsi="Times New Roman" w:cs="Times New Roman"/>
          <w:sz w:val="28"/>
          <w:szCs w:val="28"/>
        </w:rPr>
        <w:t>883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«</w:t>
      </w:r>
      <w:r w:rsidR="004F25C4" w:rsidRPr="00810538">
        <w:rPr>
          <w:rFonts w:ascii="Times New Roman" w:hAnsi="Times New Roman" w:cs="Times New Roman"/>
          <w:sz w:val="28"/>
          <w:szCs w:val="28"/>
        </w:rPr>
        <w:t>Об утверждении П</w:t>
      </w:r>
      <w:r w:rsidR="005941AD" w:rsidRPr="00810538">
        <w:rPr>
          <w:rFonts w:ascii="Times New Roman" w:hAnsi="Times New Roman" w:cs="Times New Roman"/>
          <w:sz w:val="28"/>
          <w:szCs w:val="28"/>
        </w:rPr>
        <w:t>орядка принятия решений о разработке муниципальных программ муниципального образования «</w:t>
      </w:r>
      <w:proofErr w:type="spellStart"/>
      <w:r w:rsidR="005941AD" w:rsidRPr="00810538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5941AD" w:rsidRPr="00810538">
        <w:rPr>
          <w:rFonts w:ascii="Times New Roman" w:hAnsi="Times New Roman" w:cs="Times New Roman"/>
          <w:sz w:val="28"/>
          <w:szCs w:val="28"/>
        </w:rPr>
        <w:t xml:space="preserve"> район», их формирования и реализации»</w:t>
      </w:r>
      <w:r w:rsidR="004F25C4" w:rsidRPr="008105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2</w:t>
      </w:r>
      <w:r w:rsidRPr="00810538">
        <w:rPr>
          <w:rFonts w:ascii="Times New Roman" w:hAnsi="Times New Roman" w:cs="Times New Roman"/>
          <w:sz w:val="28"/>
          <w:szCs w:val="28"/>
        </w:rPr>
        <w:t xml:space="preserve">. Бюджетные ассигнования по муниципальным учреждениям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определяются отдельно по типам учреждений (казенное, бюджетное</w:t>
      </w:r>
      <w:r w:rsidR="00B850B6" w:rsidRPr="00810538">
        <w:rPr>
          <w:rFonts w:ascii="Times New Roman" w:hAnsi="Times New Roman" w:cs="Times New Roman"/>
          <w:sz w:val="28"/>
          <w:szCs w:val="28"/>
        </w:rPr>
        <w:t>, автономное</w:t>
      </w:r>
      <w:r w:rsidRPr="00810538">
        <w:rPr>
          <w:rFonts w:ascii="Times New Roman" w:hAnsi="Times New Roman" w:cs="Times New Roman"/>
          <w:sz w:val="28"/>
          <w:szCs w:val="28"/>
        </w:rPr>
        <w:t>) с учетом требований федерального законодательства. При этом по бюджетным</w:t>
      </w:r>
      <w:r w:rsidR="00D055CC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B850B6" w:rsidRPr="00810538">
        <w:rPr>
          <w:rFonts w:ascii="Times New Roman" w:hAnsi="Times New Roman" w:cs="Times New Roman"/>
          <w:sz w:val="28"/>
          <w:szCs w:val="28"/>
        </w:rPr>
        <w:t>и автономным</w:t>
      </w:r>
      <w:r w:rsidRPr="00810538">
        <w:rPr>
          <w:rFonts w:ascii="Times New Roman" w:hAnsi="Times New Roman" w:cs="Times New Roman"/>
          <w:sz w:val="28"/>
          <w:szCs w:val="28"/>
        </w:rPr>
        <w:t xml:space="preserve"> учреждениям отдельно планируются субсидии: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на выполнение муниципального задания;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иные цели.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>. Планирование бюджетных ассигнований включает в себя поэтапное осуществление следующих мероприятий</w:t>
      </w:r>
      <w:r w:rsidR="00241131" w:rsidRPr="00810538">
        <w:rPr>
          <w:rFonts w:ascii="Times New Roman" w:hAnsi="Times New Roman" w:cs="Times New Roman"/>
          <w:sz w:val="28"/>
          <w:szCs w:val="28"/>
        </w:rPr>
        <w:t>, включ</w:t>
      </w:r>
      <w:r w:rsidR="00D055CC" w:rsidRPr="00810538">
        <w:rPr>
          <w:rFonts w:ascii="Times New Roman" w:hAnsi="Times New Roman" w:cs="Times New Roman"/>
          <w:sz w:val="28"/>
          <w:szCs w:val="28"/>
        </w:rPr>
        <w:t>енных в график формирования бюд</w:t>
      </w:r>
      <w:r w:rsidR="00241131" w:rsidRPr="00810538">
        <w:rPr>
          <w:rFonts w:ascii="Times New Roman" w:hAnsi="Times New Roman" w:cs="Times New Roman"/>
          <w:sz w:val="28"/>
          <w:szCs w:val="28"/>
        </w:rPr>
        <w:t>ж</w:t>
      </w:r>
      <w:r w:rsidR="00D055CC" w:rsidRPr="00810538">
        <w:rPr>
          <w:rFonts w:ascii="Times New Roman" w:hAnsi="Times New Roman" w:cs="Times New Roman"/>
          <w:sz w:val="28"/>
          <w:szCs w:val="28"/>
        </w:rPr>
        <w:t>е</w:t>
      </w:r>
      <w:r w:rsidR="00241131" w:rsidRPr="00810538">
        <w:rPr>
          <w:rFonts w:ascii="Times New Roman" w:hAnsi="Times New Roman" w:cs="Times New Roman"/>
          <w:sz w:val="28"/>
          <w:szCs w:val="28"/>
        </w:rPr>
        <w:t>та</w:t>
      </w:r>
      <w:r w:rsidRPr="00810538">
        <w:rPr>
          <w:rFonts w:ascii="Times New Roman" w:hAnsi="Times New Roman" w:cs="Times New Roman"/>
          <w:sz w:val="28"/>
          <w:szCs w:val="28"/>
        </w:rPr>
        <w:t>:</w:t>
      </w:r>
    </w:p>
    <w:p w:rsidR="00D055CC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.1. формирование и доведение </w:t>
      </w:r>
      <w:r w:rsidR="00241131" w:rsidRPr="00810538">
        <w:rPr>
          <w:rFonts w:ascii="Times New Roman" w:hAnsi="Times New Roman" w:cs="Times New Roman"/>
          <w:sz w:val="28"/>
          <w:szCs w:val="28"/>
        </w:rPr>
        <w:t>У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241131" w:rsidRPr="00810538">
        <w:rPr>
          <w:rFonts w:ascii="Times New Roman" w:hAnsi="Times New Roman" w:cs="Times New Roman"/>
          <w:sz w:val="28"/>
          <w:szCs w:val="28"/>
        </w:rPr>
        <w:t>финансов 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40133" w:rsidRPr="00810538">
        <w:rPr>
          <w:rFonts w:ascii="Times New Roman" w:hAnsi="Times New Roman" w:cs="Times New Roman"/>
          <w:sz w:val="28"/>
          <w:szCs w:val="28"/>
        </w:rPr>
        <w:t>–</w:t>
      </w:r>
      <w:r w:rsidRPr="0081053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810538">
        <w:rPr>
          <w:rFonts w:ascii="Times New Roman" w:hAnsi="Times New Roman" w:cs="Times New Roman"/>
          <w:sz w:val="28"/>
          <w:szCs w:val="28"/>
        </w:rPr>
        <w:t xml:space="preserve">) до </w:t>
      </w:r>
      <w:r w:rsidR="00241131" w:rsidRPr="00810538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распорядителей средств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41131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РБС) предварительных объемов бюджетных ассигнований в части действующих расходных обязательств на очередной финансовый год и плановый период в разрезе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деятельности;</w:t>
      </w:r>
      <w:r w:rsidR="000C7BE8" w:rsidRPr="008105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.2. доведение Управлением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до </w:t>
      </w:r>
      <w:r w:rsidR="00241131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по итогам решения </w:t>
      </w:r>
      <w:r w:rsidR="00241131" w:rsidRPr="0081053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810538">
        <w:rPr>
          <w:rFonts w:ascii="Times New Roman" w:hAnsi="Times New Roman" w:cs="Times New Roman"/>
          <w:sz w:val="28"/>
          <w:szCs w:val="28"/>
        </w:rPr>
        <w:t xml:space="preserve">комиссии предельных объемов бюджетных ассигнований (включая расходы на осуществление бюджетных инвестиций) раздельно по действующим и принимаемым расходным обязательствам на очередной финансовый год и плановый период в разрезе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деятельности. Доведенный предельный объем бюджетных ассигнований </w:t>
      </w:r>
      <w:r w:rsidR="00291A9F" w:rsidRPr="00810538">
        <w:rPr>
          <w:rFonts w:ascii="Times New Roman" w:hAnsi="Times New Roman" w:cs="Times New Roman"/>
          <w:sz w:val="28"/>
          <w:szCs w:val="28"/>
        </w:rPr>
        <w:t xml:space="preserve">до всех ГРБС </w:t>
      </w:r>
      <w:r w:rsidRPr="0081053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не может превышать суммарный объем доходов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4F25C4" w:rsidRDefault="004F25C4" w:rsidP="00C27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.3. распределение </w:t>
      </w:r>
      <w:r w:rsidR="00241131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бюджетных ассигнований на очередной финансовый год и плановый период по разделам, подразделам, целевым статьям (муниципальным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</w:t>
      </w:r>
      <w:r w:rsidR="00F8172F" w:rsidRPr="00810538">
        <w:rPr>
          <w:rFonts w:ascii="Times New Roman" w:hAnsi="Times New Roman" w:cs="Times New Roman"/>
          <w:sz w:val="28"/>
          <w:szCs w:val="28"/>
        </w:rPr>
        <w:t xml:space="preserve"> с приложением обоснований бюджетных ассигнований (далее – ОБАС)</w:t>
      </w:r>
      <w:r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3EFE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4</w:t>
      </w:r>
      <w:r w:rsidRPr="00810538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доводит до структурных подразделений администрации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, являющихся ответственными исполнителями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54D9" w:rsidRPr="002954D9">
        <w:rPr>
          <w:rFonts w:ascii="Times New Roman" w:hAnsi="Times New Roman" w:cs="Times New Roman"/>
          <w:sz w:val="28"/>
          <w:szCs w:val="28"/>
        </w:rPr>
        <w:t xml:space="preserve">, а также до экономического отдела Администрации </w:t>
      </w:r>
      <w:proofErr w:type="spellStart"/>
      <w:r w:rsidR="002954D9" w:rsidRPr="002954D9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2954D9" w:rsidRPr="002954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71B3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информацию</w:t>
      </w:r>
      <w:r w:rsidR="00533EFE">
        <w:rPr>
          <w:rFonts w:ascii="Times New Roman" w:hAnsi="Times New Roman" w:cs="Times New Roman"/>
          <w:sz w:val="28"/>
          <w:szCs w:val="28"/>
        </w:rPr>
        <w:t>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 общих спрогнозированных объемах бюджетных ассигнований на очередной финансовый год и плановый период в разрезе муниципальных программ </w:t>
      </w:r>
      <w:r w:rsidR="00A8466A" w:rsidRPr="00810538">
        <w:rPr>
          <w:rFonts w:ascii="Times New Roman" w:hAnsi="Times New Roman" w:cs="Times New Roman"/>
          <w:sz w:val="28"/>
          <w:szCs w:val="28"/>
        </w:rPr>
        <w:t>и непрограммных направлений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A8466A" w:rsidRPr="0081053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10538">
        <w:rPr>
          <w:rFonts w:ascii="Times New Roman" w:hAnsi="Times New Roman" w:cs="Times New Roman"/>
          <w:sz w:val="28"/>
          <w:szCs w:val="28"/>
        </w:rPr>
        <w:t>в сроки, установленные Графиком;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 общих объемах финансирования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A8466A" w:rsidRPr="00810538">
        <w:rPr>
          <w:rFonts w:ascii="Times New Roman" w:hAnsi="Times New Roman" w:cs="Times New Roman"/>
          <w:sz w:val="28"/>
          <w:szCs w:val="28"/>
        </w:rPr>
        <w:t xml:space="preserve">, 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A8466A" w:rsidRPr="00810538">
        <w:rPr>
          <w:rFonts w:ascii="Times New Roman" w:hAnsi="Times New Roman" w:cs="Times New Roman"/>
          <w:sz w:val="28"/>
          <w:szCs w:val="28"/>
        </w:rPr>
        <w:t>о расходах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осуществление бюджетных инвестиций по итогам решения </w:t>
      </w:r>
      <w:r w:rsidR="00FF0529" w:rsidRPr="0081053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810538">
        <w:rPr>
          <w:rFonts w:ascii="Times New Roman" w:hAnsi="Times New Roman" w:cs="Times New Roman"/>
          <w:sz w:val="28"/>
          <w:szCs w:val="28"/>
        </w:rPr>
        <w:t>комиссии в сроки, установленные</w:t>
      </w:r>
      <w:r w:rsidR="000E7260" w:rsidRPr="00810538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</w:p>
    <w:p w:rsidR="004F25C4" w:rsidRPr="00AC3D0B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5</w:t>
      </w:r>
      <w:r w:rsidRPr="00810538">
        <w:rPr>
          <w:rFonts w:ascii="Times New Roman" w:hAnsi="Times New Roman" w:cs="Times New Roman"/>
          <w:sz w:val="28"/>
          <w:szCs w:val="28"/>
        </w:rPr>
        <w:t xml:space="preserve">. Расчет прогнозных объемов бюджетных ассигнований в части действующих расходных обязательств на очередной финансовый год и плановый период в разрезе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</w:t>
      </w: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непрограммных направлений деятельности осуществляется Управлением </w:t>
      </w:r>
      <w:r w:rsidRPr="00AC3D0B">
        <w:rPr>
          <w:rFonts w:ascii="Times New Roman" w:hAnsi="Times New Roman" w:cs="Times New Roman"/>
          <w:sz w:val="28"/>
          <w:szCs w:val="28"/>
        </w:rPr>
        <w:t>в соответствии с Методикой планирования.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6</w:t>
      </w:r>
      <w:r w:rsidRPr="00810538">
        <w:rPr>
          <w:rFonts w:ascii="Times New Roman" w:hAnsi="Times New Roman" w:cs="Times New Roman"/>
          <w:sz w:val="28"/>
          <w:szCs w:val="28"/>
        </w:rPr>
        <w:t xml:space="preserve">. </w:t>
      </w:r>
      <w:r w:rsidR="00F8172F" w:rsidRPr="00810538">
        <w:rPr>
          <w:rFonts w:ascii="Times New Roman" w:hAnsi="Times New Roman" w:cs="Times New Roman"/>
          <w:sz w:val="28"/>
          <w:szCs w:val="28"/>
        </w:rPr>
        <w:t>ОБАС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в Управление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10538">
        <w:rPr>
          <w:rFonts w:ascii="Times New Roman" w:hAnsi="Times New Roman" w:cs="Times New Roman"/>
          <w:sz w:val="28"/>
          <w:szCs w:val="28"/>
        </w:rPr>
        <w:t>по формам, установленным Управлением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950B34" w:rsidRPr="00810538">
        <w:rPr>
          <w:rFonts w:ascii="Times New Roman" w:hAnsi="Times New Roman" w:cs="Times New Roman"/>
          <w:sz w:val="28"/>
          <w:szCs w:val="28"/>
        </w:rPr>
        <w:t>ОБАС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осуществляют расчет объемов бюджетных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раздельно на исполнение действующих и принимаемых расходных обязательств на очередной финансовый год и плановый период в соответствии с Методикой планирования.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ассигнований, указанные в формах обоснований бюджетных ассигнований, должны соответствовать доведенным Управлением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до </w:t>
      </w:r>
      <w:r w:rsidR="00870444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</w:t>
      </w:r>
      <w:r w:rsidR="00870444">
        <w:rPr>
          <w:rFonts w:ascii="Times New Roman" w:hAnsi="Times New Roman" w:cs="Times New Roman"/>
          <w:sz w:val="28"/>
          <w:szCs w:val="28"/>
        </w:rPr>
        <w:t xml:space="preserve">предварительным </w:t>
      </w:r>
      <w:r w:rsidRPr="00810538">
        <w:rPr>
          <w:rFonts w:ascii="Times New Roman" w:hAnsi="Times New Roman" w:cs="Times New Roman"/>
          <w:sz w:val="28"/>
          <w:szCs w:val="28"/>
        </w:rPr>
        <w:t>объемам бюджетных ассигнований.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Отсутствие необходимой нормативной правовой базы для осуществления бюджетных расходов является основанием для исключения (непринятия к рассмотрению) их из бюджетных заявок на очередной финансовый год и плановый период.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7</w:t>
      </w:r>
      <w:r w:rsidRPr="00810538">
        <w:rPr>
          <w:rFonts w:ascii="Times New Roman" w:hAnsi="Times New Roman" w:cs="Times New Roman"/>
          <w:sz w:val="28"/>
          <w:szCs w:val="28"/>
        </w:rPr>
        <w:t>. Особенности планирования отдельных видов бюджетных ассигнований установлены Методикой планирования.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>. Управление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810538">
        <w:rPr>
          <w:rFonts w:ascii="Times New Roman" w:hAnsi="Times New Roman" w:cs="Times New Roman"/>
          <w:sz w:val="28"/>
          <w:szCs w:val="28"/>
        </w:rPr>
        <w:t>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 xml:space="preserve">.1. анализируют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>РБС:</w:t>
      </w:r>
    </w:p>
    <w:p w:rsidR="004F25C4" w:rsidRPr="00810538" w:rsidRDefault="00F8172F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ОБАС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расчеты необходимых объемов бюджетных ассигнований на реализацию указов Президента Российской Федерации;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расчеты финансового обеспечения выполнения муниципальных заданий на оказание муниципальных услуг и работ;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сведения о предельной штатной численности муниципальных служащих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прогнозные расчеты по расходам на содержание органов местного самоуправления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перечень объектов капитального ремонта;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проекты нормативных правовых актов, предлагаемых к введению с очередного финансового года или к приостановлению действующих нормативных правовых актов;</w:t>
      </w:r>
    </w:p>
    <w:p w:rsidR="004F25C4" w:rsidRPr="00810538" w:rsidRDefault="004F25C4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 xml:space="preserve">.2. на основе заявок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>РБС с учетом результатов пров</w:t>
      </w:r>
      <w:r w:rsidR="00A97B6E" w:rsidRPr="00810538">
        <w:rPr>
          <w:rFonts w:ascii="Times New Roman" w:hAnsi="Times New Roman" w:cs="Times New Roman"/>
          <w:sz w:val="28"/>
          <w:szCs w:val="28"/>
        </w:rPr>
        <w:t xml:space="preserve">еденных согласований формируют сводные данные </w:t>
      </w:r>
      <w:r w:rsidRPr="00810538">
        <w:rPr>
          <w:rFonts w:ascii="Times New Roman" w:hAnsi="Times New Roman" w:cs="Times New Roman"/>
          <w:sz w:val="28"/>
          <w:szCs w:val="28"/>
        </w:rPr>
        <w:t>для формирования бюджетных ассигнований на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очередной финансовый год и план</w:t>
      </w:r>
      <w:r w:rsidR="00440133" w:rsidRPr="00810538">
        <w:rPr>
          <w:rFonts w:ascii="Times New Roman" w:hAnsi="Times New Roman" w:cs="Times New Roman"/>
          <w:sz w:val="28"/>
          <w:szCs w:val="28"/>
        </w:rPr>
        <w:t>овый период;</w:t>
      </w:r>
    </w:p>
    <w:p w:rsidR="00440133" w:rsidRPr="00810538" w:rsidRDefault="00440133" w:rsidP="00440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 xml:space="preserve">.3. 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>Управление финансов корректирует планируемые расходы на очередной финансовый год и плановый период в одностороннем порядке (с учетом решений</w:t>
      </w:r>
      <w:r w:rsidR="004E101A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предложений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01A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="004E101A"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 w:rsidR="004E101A">
        <w:rPr>
          <w:rFonts w:ascii="Times New Roman" w:eastAsia="Times New Roman" w:hAnsi="Times New Roman" w:cs="Times New Roman"/>
          <w:sz w:val="28"/>
          <w:szCs w:val="28"/>
        </w:rPr>
        <w:t xml:space="preserve"> района и 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>бюджетной комиссии), в целях обеспечения финансирования первоочередных расходов и сбалансированности местного бюджета.</w:t>
      </w:r>
    </w:p>
    <w:p w:rsidR="004F25C4" w:rsidRDefault="00E049C9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4F25C4" w:rsidRPr="0081053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4F25C4" w:rsidRPr="008105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="004F25C4" w:rsidRPr="00810538">
        <w:rPr>
          <w:rFonts w:ascii="Times New Roman" w:hAnsi="Times New Roman" w:cs="Times New Roman"/>
          <w:sz w:val="28"/>
          <w:szCs w:val="28"/>
        </w:rPr>
        <w:t>РБС не представлены материалы в установленный Графиком срок за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основу принимаются объемы бюджетных ассигнований, рассчитанные Управлением </w:t>
      </w:r>
      <w:r w:rsidR="002663AF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F25C4" w:rsidRPr="00810538">
        <w:rPr>
          <w:rFonts w:ascii="Times New Roman" w:hAnsi="Times New Roman" w:cs="Times New Roman"/>
          <w:sz w:val="28"/>
          <w:szCs w:val="28"/>
        </w:rPr>
        <w:t>по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4F25C4" w:rsidRPr="00810538">
        <w:rPr>
          <w:rFonts w:ascii="Times New Roman" w:hAnsi="Times New Roman" w:cs="Times New Roman"/>
          <w:sz w:val="28"/>
          <w:szCs w:val="28"/>
        </w:rPr>
        <w:t>соответствующим расходным обязательствам.</w:t>
      </w:r>
    </w:p>
    <w:p w:rsidR="00AE0AE6" w:rsidRDefault="00AE0AE6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Все несогласованные вопросы по распределению объемов бюджетных ассигнований на очередной финансовый год и плановый период представляются субъектами бюджетного планирования в Управление финансов одновременно с представлением распределения предварительных объемов бюджетных ассигнований на очередной финансовый год и плановый период только в части расходов на принимаемые расходные обязательства.</w:t>
      </w:r>
    </w:p>
    <w:p w:rsidR="00AE0AE6" w:rsidRDefault="00AE0AE6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 представленным ГРБС материалам и предложениям Управлением финан</w:t>
      </w:r>
      <w:r w:rsidR="004E10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 проводятся консультации с представителями субъектов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101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ется заключение о целесообразности соответствующих предложений</w:t>
      </w:r>
      <w:r w:rsidR="004E101A">
        <w:rPr>
          <w:rFonts w:ascii="Times New Roman" w:hAnsi="Times New Roman" w:cs="Times New Roman"/>
          <w:sz w:val="28"/>
          <w:szCs w:val="28"/>
        </w:rPr>
        <w:t>.</w:t>
      </w:r>
    </w:p>
    <w:p w:rsidR="003867DE" w:rsidRPr="00810538" w:rsidRDefault="00617FD6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01A">
        <w:rPr>
          <w:rFonts w:ascii="Times New Roman" w:hAnsi="Times New Roman" w:cs="Times New Roman"/>
          <w:sz w:val="28"/>
          <w:szCs w:val="28"/>
        </w:rPr>
        <w:t>2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2663AF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формирует проект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по приложениям, установленным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25BE1" w:rsidRPr="00810538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C25BE1" w:rsidRPr="00810538">
        <w:rPr>
          <w:rFonts w:ascii="Times New Roman" w:hAnsi="Times New Roman" w:cs="Times New Roman"/>
          <w:sz w:val="28"/>
          <w:szCs w:val="28"/>
        </w:rPr>
        <w:t>Шегарск</w:t>
      </w:r>
      <w:r w:rsidR="00A97B6E" w:rsidRPr="00810538">
        <w:rPr>
          <w:rFonts w:ascii="Times New Roman" w:hAnsi="Times New Roman" w:cs="Times New Roman"/>
          <w:sz w:val="28"/>
          <w:szCs w:val="28"/>
        </w:rPr>
        <w:t>о</w:t>
      </w:r>
      <w:r w:rsidR="00C25BE1" w:rsidRPr="008105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25BE1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от </w:t>
      </w:r>
      <w:r w:rsidR="00C25BE1" w:rsidRPr="00810538">
        <w:rPr>
          <w:rFonts w:ascii="Times New Roman" w:hAnsi="Times New Roman" w:cs="Times New Roman"/>
          <w:sz w:val="28"/>
          <w:szCs w:val="28"/>
        </w:rPr>
        <w:t>13.05.2014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N 3</w:t>
      </w:r>
      <w:r w:rsidR="00A97B6E" w:rsidRPr="00810538">
        <w:rPr>
          <w:rFonts w:ascii="Times New Roman" w:hAnsi="Times New Roman" w:cs="Times New Roman"/>
          <w:sz w:val="28"/>
          <w:szCs w:val="28"/>
        </w:rPr>
        <w:t>0</w:t>
      </w:r>
      <w:r w:rsidR="004F25C4" w:rsidRPr="00810538">
        <w:rPr>
          <w:rFonts w:ascii="Times New Roman" w:hAnsi="Times New Roman" w:cs="Times New Roman"/>
          <w:sz w:val="28"/>
          <w:szCs w:val="28"/>
        </w:rPr>
        <w:t>2 "О</w:t>
      </w:r>
      <w:r w:rsidR="00A97B6E" w:rsidRPr="00810538">
        <w:rPr>
          <w:rFonts w:ascii="Times New Roman" w:hAnsi="Times New Roman" w:cs="Times New Roman"/>
          <w:sz w:val="28"/>
          <w:szCs w:val="28"/>
        </w:rPr>
        <w:t>б утверждении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4F25C4" w:rsidRPr="00810538">
        <w:rPr>
          <w:rFonts w:ascii="Times New Roman" w:hAnsi="Times New Roman" w:cs="Times New Roman"/>
          <w:sz w:val="28"/>
          <w:szCs w:val="28"/>
        </w:rPr>
        <w:t>Положении «О бюдже</w:t>
      </w:r>
      <w:r w:rsidR="00C25BE1" w:rsidRPr="00810538">
        <w:rPr>
          <w:rFonts w:ascii="Times New Roman" w:hAnsi="Times New Roman" w:cs="Times New Roman"/>
          <w:sz w:val="28"/>
          <w:szCs w:val="28"/>
        </w:rPr>
        <w:t xml:space="preserve">тном процессе в </w:t>
      </w:r>
      <w:r w:rsidR="00A97B6E" w:rsidRPr="0081053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="00C25BE1" w:rsidRPr="00810538">
        <w:rPr>
          <w:rFonts w:ascii="Times New Roman" w:hAnsi="Times New Roman" w:cs="Times New Roman"/>
          <w:sz w:val="28"/>
          <w:szCs w:val="28"/>
        </w:rPr>
        <w:t>Шегарск</w:t>
      </w:r>
      <w:r w:rsidR="00A97B6E" w:rsidRPr="008105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25BE1" w:rsidRPr="008105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7B6E" w:rsidRPr="00810538">
        <w:rPr>
          <w:rFonts w:ascii="Times New Roman" w:hAnsi="Times New Roman" w:cs="Times New Roman"/>
          <w:sz w:val="28"/>
          <w:szCs w:val="28"/>
        </w:rPr>
        <w:t>»</w:t>
      </w:r>
      <w:r w:rsidR="004F25C4" w:rsidRPr="00810538">
        <w:rPr>
          <w:rFonts w:ascii="Times New Roman" w:hAnsi="Times New Roman" w:cs="Times New Roman"/>
          <w:sz w:val="28"/>
          <w:szCs w:val="28"/>
        </w:rPr>
        <w:t>.</w:t>
      </w: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449EF" w:rsidRDefault="00F449EF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4E101A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A7D60" w:rsidRPr="00810538">
        <w:rPr>
          <w:rFonts w:ascii="Times New Roman" w:hAnsi="Times New Roman" w:cs="Times New Roman"/>
          <w:sz w:val="28"/>
          <w:szCs w:val="28"/>
        </w:rPr>
        <w:t>риложение 1</w:t>
      </w:r>
    </w:p>
    <w:p w:rsidR="008A7D60" w:rsidRPr="00810538" w:rsidRDefault="008A7D60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Порядку планирования</w:t>
      </w:r>
    </w:p>
    <w:p w:rsidR="008A7D60" w:rsidRPr="00810538" w:rsidRDefault="008A7D60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бюджетных ассигнований бюджета</w:t>
      </w:r>
    </w:p>
    <w:p w:rsidR="008A7D60" w:rsidRPr="00810538" w:rsidRDefault="003F378D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8A7D60" w:rsidRPr="00810538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8A7D60" w:rsidRPr="00810538" w:rsidRDefault="008A7D60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8A7D60" w:rsidRPr="00810538" w:rsidRDefault="008A7D60" w:rsidP="008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7E" w:rsidRPr="00810538" w:rsidRDefault="008A7D60" w:rsidP="008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t>П</w:t>
      </w:r>
      <w:r w:rsidR="00F3367E" w:rsidRPr="00810538">
        <w:rPr>
          <w:rFonts w:ascii="Times New Roman" w:hAnsi="Times New Roman" w:cs="Times New Roman"/>
          <w:bCs/>
          <w:sz w:val="28"/>
          <w:szCs w:val="28"/>
        </w:rPr>
        <w:t>еречень</w:t>
      </w:r>
    </w:p>
    <w:p w:rsidR="00F3367E" w:rsidRPr="00810538" w:rsidRDefault="00F3367E" w:rsidP="008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t>видов бюджетных ассигнований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A7D60" w:rsidRPr="00810538" w:rsidTr="00317CB8">
        <w:tc>
          <w:tcPr>
            <w:tcW w:w="3085" w:type="dxa"/>
          </w:tcPr>
          <w:p w:rsidR="008A7D60" w:rsidRPr="00810538" w:rsidRDefault="008A7D60" w:rsidP="008A7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Наименование вида бюджетного</w:t>
            </w:r>
          </w:p>
          <w:p w:rsidR="008A7D60" w:rsidRPr="00810538" w:rsidRDefault="008A7D60" w:rsidP="00526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6521" w:type="dxa"/>
          </w:tcPr>
          <w:p w:rsidR="008A7D60" w:rsidRPr="00810538" w:rsidRDefault="008A7D60" w:rsidP="008A7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Содержание вида бюджетного ассигнования</w:t>
            </w:r>
          </w:p>
          <w:p w:rsidR="008A7D60" w:rsidRPr="00810538" w:rsidRDefault="00FB1E2A" w:rsidP="00526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(основные направления планирования бюджетных ассигнований)</w:t>
            </w:r>
          </w:p>
        </w:tc>
      </w:tr>
      <w:tr w:rsidR="008A7D60" w:rsidRPr="00810538" w:rsidTr="00317CB8">
        <w:tc>
          <w:tcPr>
            <w:tcW w:w="3085" w:type="dxa"/>
          </w:tcPr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1. Оказание </w:t>
            </w:r>
            <w:proofErr w:type="gram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услуг (выполнение работ)</w:t>
            </w:r>
            <w:r w:rsidR="00FB1E2A" w:rsidRPr="00810538">
              <w:rPr>
                <w:rFonts w:ascii="Times New Roman" w:hAnsi="Times New Roman" w:cs="Times New Roman"/>
                <w:sz w:val="28"/>
                <w:szCs w:val="28"/>
              </w:rPr>
              <w:t>, включая ассигнования на закупки товаров, работ, услуг для обеспечения муниципальных нужд</w:t>
            </w:r>
          </w:p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A69" w:rsidRPr="00810538" w:rsidRDefault="00546A69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1.1. Обеспечение выполнения функций казенных учреждений, в том числе по оказанию муниципальных услуг (выполнению работ) физическим и (или) юридическим лицам:</w:t>
            </w:r>
          </w:p>
          <w:p w:rsidR="00546A69" w:rsidRPr="00810538" w:rsidRDefault="00A8466A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работников казенных учреждений, денежное содержание (денежное вознаграждение, денежное довольствие, заработная плата) работников </w:t>
            </w:r>
            <w:r w:rsidR="00F256B6" w:rsidRPr="0081053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, лиц, замещающих муниципальные должности, служащих, работников органов местного самоуправления, замещающих должности, не являющиеся должностями муниципальной службы, иных категорий работников, командировочные и</w:t>
            </w:r>
            <w:proofErr w:type="gramEnd"/>
          </w:p>
          <w:p w:rsidR="00546A69" w:rsidRPr="00810538" w:rsidRDefault="00546A69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иные выплаты в соответствии с трудовыми договорами (служебными контрактами, контрактами), законодательством Российской Федерации</w:t>
            </w:r>
            <w:r w:rsidR="00526401" w:rsidRPr="00810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Томской области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6A69" w:rsidRPr="00810538" w:rsidRDefault="00A8466A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закупки товаров, работ, услуг для обеспечения муниципальных нужд;</w:t>
            </w:r>
          </w:p>
          <w:p w:rsidR="00546A69" w:rsidRPr="00810538" w:rsidRDefault="00A8466A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обязательных платежей в бюджетную систему Российской Федерации;</w:t>
            </w:r>
          </w:p>
          <w:p w:rsidR="00546A69" w:rsidRPr="00810538" w:rsidRDefault="00A8466A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возмещение вреда, причиненного казенным учреждением при осуществлении его деятельности.</w:t>
            </w:r>
          </w:p>
          <w:p w:rsidR="00597AC7" w:rsidRPr="00810538" w:rsidRDefault="00597AC7" w:rsidP="00AB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1.2. Предоставление субсидий муниципальным</w:t>
            </w:r>
            <w:r w:rsidR="00F256B6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 </w:t>
            </w:r>
            <w:r w:rsidR="00A8466A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и автономным 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 </w:t>
            </w:r>
            <w:proofErr w:type="spellStart"/>
            <w:r w:rsidR="00A8466A" w:rsidRPr="0081053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, включая субсидии на финансовое обеспечение выполнения ими муниципального задания.</w:t>
            </w:r>
          </w:p>
          <w:p w:rsidR="00AB24E2" w:rsidRPr="00810538" w:rsidRDefault="00546A69" w:rsidP="00AB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AB24E2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некоммерческим организациям, не являющимся муниципальными учреждениями, в том числе в соответствии с договорами (соглашениями) на оказание указанными организациями муниципальных услуг </w:t>
            </w:r>
            <w:r w:rsidR="00AB24E2" w:rsidRPr="00810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(выполнение работ) физическим и (или) юридическим лицам;</w:t>
            </w:r>
          </w:p>
          <w:p w:rsidR="00546A69" w:rsidRPr="00810538" w:rsidRDefault="00AB24E2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Осуществление бюджетных инвестиций в объекты муниципальной собственности.</w:t>
            </w:r>
          </w:p>
          <w:p w:rsidR="00546A69" w:rsidRPr="00810538" w:rsidRDefault="00546A69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24E2" w:rsidRPr="0081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2902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учреждений), в том числе в целях:</w:t>
            </w:r>
          </w:p>
          <w:p w:rsidR="00A8466A" w:rsidRPr="00810538" w:rsidRDefault="00AB24E2" w:rsidP="00AB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оказания муниципальных услуг физическим и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</w:t>
            </w:r>
          </w:p>
        </w:tc>
      </w:tr>
      <w:tr w:rsidR="008A7D60" w:rsidRPr="00810538" w:rsidTr="00317CB8">
        <w:tc>
          <w:tcPr>
            <w:tcW w:w="3085" w:type="dxa"/>
          </w:tcPr>
          <w:p w:rsidR="00317CB8" w:rsidRPr="00810538" w:rsidRDefault="00317CB8" w:rsidP="00317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2.Социальное обеспечение населения</w:t>
            </w:r>
          </w:p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87390" w:rsidRPr="00810538" w:rsidRDefault="00A87390" w:rsidP="00A87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2.1. Публичные нормативные обязательства в виде пенсий, пособий, компенсаций и других социальных выплат;</w:t>
            </w:r>
          </w:p>
          <w:p w:rsidR="008A7D60" w:rsidRPr="00810538" w:rsidRDefault="00317CB8" w:rsidP="00A87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7390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2902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390" w:rsidRPr="00810538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выплат гражданам либо на приобретение товаров, работ, услуг в пользу граждан для обеспечения их нужд</w:t>
            </w:r>
          </w:p>
        </w:tc>
      </w:tr>
      <w:tr w:rsidR="00F65C39" w:rsidRPr="00810538" w:rsidTr="00317CB8">
        <w:tc>
          <w:tcPr>
            <w:tcW w:w="3085" w:type="dxa"/>
          </w:tcPr>
          <w:p w:rsidR="00F65C39" w:rsidRPr="00810538" w:rsidRDefault="00F65C39" w:rsidP="00F65C39">
            <w:pPr>
              <w:tabs>
                <w:tab w:val="left" w:pos="38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3.Предоставление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</w:p>
        </w:tc>
        <w:tc>
          <w:tcPr>
            <w:tcW w:w="6521" w:type="dxa"/>
          </w:tcPr>
          <w:p w:rsidR="00F65C39" w:rsidRPr="00810538" w:rsidRDefault="00F65C39" w:rsidP="00F65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proofErr w:type="gram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Субсидии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</w:t>
            </w:r>
            <w:proofErr w:type="gramEnd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</w:t>
            </w:r>
            <w:proofErr w:type="gramEnd"/>
          </w:p>
        </w:tc>
      </w:tr>
      <w:tr w:rsidR="00F65C39" w:rsidRPr="00810538" w:rsidTr="00317CB8">
        <w:tc>
          <w:tcPr>
            <w:tcW w:w="3085" w:type="dxa"/>
          </w:tcPr>
          <w:p w:rsidR="00F65C39" w:rsidRPr="00810538" w:rsidRDefault="00513487" w:rsidP="0051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4.Предоставление межбюджетных трансфертов</w:t>
            </w:r>
          </w:p>
        </w:tc>
        <w:tc>
          <w:tcPr>
            <w:tcW w:w="6521" w:type="dxa"/>
          </w:tcPr>
          <w:p w:rsidR="00F65C39" w:rsidRPr="00810538" w:rsidRDefault="00513487" w:rsidP="00F65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4.1. Предоставление межбюджетных трансфертов (дотаций, субсидий, субвенций, иных межбюджетных трансфертов) бюджетам сельских поселений, входящих в состав </w:t>
            </w:r>
            <w:proofErr w:type="spell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A7D60" w:rsidRPr="00810538" w:rsidTr="00317CB8">
        <w:tc>
          <w:tcPr>
            <w:tcW w:w="3085" w:type="dxa"/>
          </w:tcPr>
          <w:p w:rsidR="00317CB8" w:rsidRPr="00810538" w:rsidRDefault="00513487" w:rsidP="00317CB8">
            <w:pPr>
              <w:tabs>
                <w:tab w:val="left" w:pos="38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B30" w:rsidRPr="00810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7CB8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муниципального долга </w:t>
            </w:r>
            <w:proofErr w:type="spellStart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A7D60" w:rsidRPr="00810538" w:rsidRDefault="00366B30" w:rsidP="00366B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7CB8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.1. Платежи, возникающие и исполняющиеся в соответствии с договорами (соглашениями), определяющими условия привлечения и обращения муниципальных долговых обязательств </w:t>
            </w:r>
            <w:proofErr w:type="spellStart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8A7D60" w:rsidRPr="00810538" w:rsidTr="00317CB8">
        <w:tc>
          <w:tcPr>
            <w:tcW w:w="3085" w:type="dxa"/>
          </w:tcPr>
          <w:p w:rsidR="008A7D60" w:rsidRPr="00810538" w:rsidRDefault="00513487" w:rsidP="00366B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66B30" w:rsidRPr="0081053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="00317CB8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судебных актов </w:t>
            </w:r>
          </w:p>
        </w:tc>
        <w:tc>
          <w:tcPr>
            <w:tcW w:w="6521" w:type="dxa"/>
          </w:tcPr>
          <w:p w:rsidR="008A7D60" w:rsidRPr="00810538" w:rsidRDefault="00317CB8" w:rsidP="0086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4.1. Судебные акты по искам к администрации </w:t>
            </w:r>
            <w:proofErr w:type="spellStart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власти (муниципальных органов) либо должностных лиц этих органов.</w:t>
            </w:r>
          </w:p>
        </w:tc>
      </w:tr>
    </w:tbl>
    <w:p w:rsidR="00317CB8" w:rsidRPr="00810538" w:rsidRDefault="00317CB8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CB8" w:rsidRPr="00810538" w:rsidRDefault="00317CB8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57FB0" w:rsidRPr="00810538" w:rsidSect="003867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Порядку планирования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бюджетных ассигнований бюджета</w:t>
      </w:r>
    </w:p>
    <w:p w:rsidR="008A7D60" w:rsidRPr="00810538" w:rsidRDefault="003F378D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8A7D60" w:rsidRPr="00810538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Сводная бюджетная заявка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_________________ гг.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Распорядитель средств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Единица измерения: тыс. рублей</w:t>
      </w:r>
    </w:p>
    <w:p w:rsidR="00317CB8" w:rsidRPr="00810538" w:rsidRDefault="00317CB8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B8" w:rsidRPr="00810538" w:rsidRDefault="00317CB8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7" w:type="dxa"/>
        <w:tblLayout w:type="fixed"/>
        <w:tblLook w:val="04A0" w:firstRow="1" w:lastRow="0" w:firstColumn="1" w:lastColumn="0" w:noHBand="0" w:noVBand="1"/>
      </w:tblPr>
      <w:tblGrid>
        <w:gridCol w:w="1715"/>
        <w:gridCol w:w="945"/>
        <w:gridCol w:w="963"/>
        <w:gridCol w:w="738"/>
        <w:gridCol w:w="846"/>
        <w:gridCol w:w="1128"/>
        <w:gridCol w:w="992"/>
        <w:gridCol w:w="993"/>
        <w:gridCol w:w="852"/>
        <w:gridCol w:w="770"/>
        <w:gridCol w:w="782"/>
        <w:gridCol w:w="852"/>
        <w:gridCol w:w="770"/>
        <w:gridCol w:w="782"/>
        <w:gridCol w:w="862"/>
        <w:gridCol w:w="804"/>
        <w:gridCol w:w="813"/>
      </w:tblGrid>
      <w:tr w:rsidR="00C817A2" w:rsidRPr="00810538" w:rsidTr="00C817A2">
        <w:tc>
          <w:tcPr>
            <w:tcW w:w="1715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92" w:type="dxa"/>
            <w:gridSpan w:val="4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Коды бюджетной классификации расходов бюджета</w:t>
            </w:r>
          </w:p>
        </w:tc>
        <w:tc>
          <w:tcPr>
            <w:tcW w:w="3113" w:type="dxa"/>
            <w:gridSpan w:val="3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Утверждено решением Думы </w:t>
            </w:r>
            <w:proofErr w:type="spellStart"/>
            <w:r w:rsidRPr="00810538">
              <w:rPr>
                <w:rFonts w:ascii="Times New Roman" w:hAnsi="Times New Roman" w:cs="Times New Roman"/>
              </w:rPr>
              <w:t>Шегарского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7287" w:type="dxa"/>
            <w:gridSpan w:val="9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Прогнозируемые объемы бюджетных ассигнований</w:t>
            </w:r>
          </w:p>
        </w:tc>
      </w:tr>
      <w:tr w:rsidR="00C817A2" w:rsidRPr="00810538" w:rsidTr="00C817A2">
        <w:tc>
          <w:tcPr>
            <w:tcW w:w="1715" w:type="dxa"/>
            <w:vMerge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Ведом</w:t>
            </w:r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ство</w:t>
            </w:r>
            <w:proofErr w:type="spellEnd"/>
          </w:p>
        </w:tc>
        <w:tc>
          <w:tcPr>
            <w:tcW w:w="963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Раз</w:t>
            </w:r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дел, </w:t>
            </w:r>
            <w:proofErr w:type="spellStart"/>
            <w:r w:rsidRPr="00810538">
              <w:rPr>
                <w:rFonts w:ascii="Times New Roman" w:hAnsi="Times New Roman" w:cs="Times New Roman"/>
              </w:rPr>
              <w:t>подраз</w:t>
            </w:r>
            <w:proofErr w:type="spell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38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Целе</w:t>
            </w:r>
            <w:proofErr w:type="spell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вая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статья</w:t>
            </w:r>
          </w:p>
        </w:tc>
        <w:tc>
          <w:tcPr>
            <w:tcW w:w="846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810538">
              <w:rPr>
                <w:rFonts w:ascii="Times New Roman" w:hAnsi="Times New Roman" w:cs="Times New Roman"/>
              </w:rPr>
              <w:t>расхо</w:t>
            </w:r>
            <w:proofErr w:type="spell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28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538">
              <w:rPr>
                <w:rFonts w:ascii="Times New Roman" w:hAnsi="Times New Roman" w:cs="Times New Roman"/>
              </w:rPr>
              <w:t>___год (</w:t>
            </w:r>
            <w:proofErr w:type="spellStart"/>
            <w:r w:rsidRPr="00810538">
              <w:rPr>
                <w:rFonts w:ascii="Times New Roman" w:hAnsi="Times New Roman" w:cs="Times New Roman"/>
              </w:rPr>
              <w:t>очеред</w:t>
            </w:r>
            <w:proofErr w:type="spellEnd"/>
            <w:proofErr w:type="gram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Pr="00810538"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0538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год)</w:t>
            </w:r>
            <w:proofErr w:type="gramEnd"/>
          </w:p>
        </w:tc>
        <w:tc>
          <w:tcPr>
            <w:tcW w:w="992" w:type="dxa"/>
            <w:vMerge w:val="restart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___год (первый год планового периода)</w:t>
            </w:r>
          </w:p>
        </w:tc>
        <w:tc>
          <w:tcPr>
            <w:tcW w:w="993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___год (второй год планового периода)</w:t>
            </w:r>
          </w:p>
        </w:tc>
        <w:tc>
          <w:tcPr>
            <w:tcW w:w="2404" w:type="dxa"/>
            <w:gridSpan w:val="3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на___год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(очередной финансовый год)</w:t>
            </w:r>
          </w:p>
        </w:tc>
        <w:tc>
          <w:tcPr>
            <w:tcW w:w="2404" w:type="dxa"/>
            <w:gridSpan w:val="3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на___год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(первый год планового периода)</w:t>
            </w:r>
          </w:p>
        </w:tc>
        <w:tc>
          <w:tcPr>
            <w:tcW w:w="2479" w:type="dxa"/>
            <w:gridSpan w:val="3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на___год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(второй год планового периода)</w:t>
            </w:r>
          </w:p>
        </w:tc>
      </w:tr>
      <w:tr w:rsidR="00C817A2" w:rsidRPr="00810538" w:rsidTr="00C817A2">
        <w:tc>
          <w:tcPr>
            <w:tcW w:w="1715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0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БДО &lt;1&gt;  </w:t>
            </w:r>
          </w:p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БПО &lt;2&gt;  </w:t>
            </w:r>
          </w:p>
        </w:tc>
        <w:tc>
          <w:tcPr>
            <w:tcW w:w="852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0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БДО &lt;1&gt;  </w:t>
            </w:r>
          </w:p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БПО &lt;2&gt;  </w:t>
            </w:r>
          </w:p>
        </w:tc>
        <w:tc>
          <w:tcPr>
            <w:tcW w:w="862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4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БДО &lt;1&gt;  </w:t>
            </w:r>
          </w:p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БПО &lt;2&gt;  </w:t>
            </w:r>
          </w:p>
        </w:tc>
      </w:tr>
      <w:tr w:rsidR="00C817A2" w:rsidRPr="00810538" w:rsidTr="00C817A2">
        <w:tc>
          <w:tcPr>
            <w:tcW w:w="1715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9=10+11</w:t>
            </w:r>
          </w:p>
        </w:tc>
        <w:tc>
          <w:tcPr>
            <w:tcW w:w="770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12=13+14</w:t>
            </w:r>
          </w:p>
        </w:tc>
        <w:tc>
          <w:tcPr>
            <w:tcW w:w="770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15=16+17</w:t>
            </w:r>
          </w:p>
        </w:tc>
        <w:tc>
          <w:tcPr>
            <w:tcW w:w="804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3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17</w:t>
            </w:r>
          </w:p>
        </w:tc>
      </w:tr>
      <w:tr w:rsidR="00C817A2" w:rsidRPr="00810538" w:rsidTr="00C817A2">
        <w:tc>
          <w:tcPr>
            <w:tcW w:w="1715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FF0529">
        <w:tc>
          <w:tcPr>
            <w:tcW w:w="4361" w:type="dxa"/>
            <w:gridSpan w:val="4"/>
          </w:tcPr>
          <w:p w:rsidR="00E40AA4" w:rsidRPr="00810538" w:rsidRDefault="00E40AA4" w:rsidP="00F8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Наименование вида бюджетного ассигнования 1</w:t>
            </w:r>
          </w:p>
        </w:tc>
        <w:tc>
          <w:tcPr>
            <w:tcW w:w="846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C817A2">
        <w:tc>
          <w:tcPr>
            <w:tcW w:w="1715" w:type="dxa"/>
          </w:tcPr>
          <w:p w:rsidR="00E40AA4" w:rsidRPr="00810538" w:rsidRDefault="00E40AA4" w:rsidP="00F8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45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FF0529">
        <w:tc>
          <w:tcPr>
            <w:tcW w:w="4361" w:type="dxa"/>
            <w:gridSpan w:val="4"/>
          </w:tcPr>
          <w:p w:rsidR="00E40AA4" w:rsidRPr="00810538" w:rsidRDefault="00E40AA4" w:rsidP="00F8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Наименование вида бюджетного ассигнования 2</w:t>
            </w:r>
          </w:p>
        </w:tc>
        <w:tc>
          <w:tcPr>
            <w:tcW w:w="846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FF0529">
        <w:tc>
          <w:tcPr>
            <w:tcW w:w="1715" w:type="dxa"/>
          </w:tcPr>
          <w:p w:rsidR="00E40AA4" w:rsidRPr="00810538" w:rsidRDefault="00E40AA4" w:rsidP="00F8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45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FF0529">
        <w:tc>
          <w:tcPr>
            <w:tcW w:w="1715" w:type="dxa"/>
          </w:tcPr>
          <w:p w:rsidR="00E40AA4" w:rsidRPr="00810538" w:rsidRDefault="00E40AA4" w:rsidP="00E40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5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CB8" w:rsidRPr="00810538" w:rsidRDefault="00317CB8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-------------------------------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&lt;1&gt; бюджет действующих обязательств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&lt;2&gt; бюджет принимаемых обязательств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Руководитель организации Исполнитель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___________ _______________________ 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(подпись) (расшифровка подписи) </w:t>
      </w:r>
    </w:p>
    <w:p w:rsidR="00F877D9" w:rsidRPr="00810538" w:rsidRDefault="00F877D9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D9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"____" _______________ 20__ г. </w:t>
      </w:r>
    </w:p>
    <w:p w:rsidR="00F877D9" w:rsidRPr="00810538" w:rsidRDefault="00F877D9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F877D9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т</w:t>
      </w:r>
      <w:r w:rsidR="00757FB0" w:rsidRPr="00810538">
        <w:rPr>
          <w:rFonts w:ascii="Times New Roman" w:hAnsi="Times New Roman" w:cs="Times New Roman"/>
          <w:sz w:val="28"/>
          <w:szCs w:val="28"/>
        </w:rPr>
        <w:t>елефон ___________________________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B8" w:rsidRPr="00810538" w:rsidRDefault="00317CB8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7FB0" w:rsidRPr="00810538" w:rsidSect="00757F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13D1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813D1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Порядку планирования</w:t>
      </w:r>
    </w:p>
    <w:p w:rsidR="009813D1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бюджетных ассигнований бюджета</w:t>
      </w:r>
    </w:p>
    <w:p w:rsidR="009813D1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F8172F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9813D1" w:rsidRDefault="009813D1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72F" w:rsidRPr="00810538" w:rsidRDefault="008A7D60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М</w:t>
      </w:r>
      <w:r w:rsidR="00F8172F" w:rsidRPr="00810538">
        <w:rPr>
          <w:rFonts w:ascii="Times New Roman" w:hAnsi="Times New Roman" w:cs="Times New Roman"/>
          <w:sz w:val="28"/>
          <w:szCs w:val="28"/>
        </w:rPr>
        <w:t xml:space="preserve">етодика </w:t>
      </w:r>
    </w:p>
    <w:p w:rsidR="00F8172F" w:rsidRPr="00810538" w:rsidRDefault="00F8172F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</w:t>
      </w:r>
    </w:p>
    <w:p w:rsidR="00F8172F" w:rsidRPr="00810538" w:rsidRDefault="00F8172F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050FA" w:rsidRPr="00810538" w:rsidRDefault="00F8172F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</w:p>
    <w:p w:rsidR="00F8172F" w:rsidRPr="00810538" w:rsidRDefault="00F8172F" w:rsidP="007A6F5E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7A6F5E" w:rsidP="004947F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050FA" w:rsidRPr="00810538" w:rsidRDefault="008050FA" w:rsidP="008050FA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1. Целью настоящей </w:t>
      </w:r>
      <w:r w:rsidR="008050FA" w:rsidRPr="00810538">
        <w:rPr>
          <w:rFonts w:ascii="Times New Roman" w:hAnsi="Times New Roman" w:cs="Times New Roman"/>
          <w:sz w:val="28"/>
          <w:szCs w:val="28"/>
        </w:rPr>
        <w:t>Методики планирования бюджетных а</w:t>
      </w:r>
      <w:r w:rsidRPr="00810538">
        <w:rPr>
          <w:rFonts w:ascii="Times New Roman" w:hAnsi="Times New Roman" w:cs="Times New Roman"/>
          <w:sz w:val="28"/>
          <w:szCs w:val="28"/>
        </w:rPr>
        <w:t xml:space="preserve">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(далее - Методика) является создание единой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методологической базы </w:t>
      </w:r>
      <w:r w:rsidR="008050FA" w:rsidRPr="00810538">
        <w:rPr>
          <w:rFonts w:ascii="Times New Roman" w:hAnsi="Times New Roman" w:cs="Times New Roman"/>
          <w:sz w:val="28"/>
          <w:szCs w:val="28"/>
        </w:rPr>
        <w:t>р</w:t>
      </w:r>
      <w:r w:rsidRPr="00810538">
        <w:rPr>
          <w:rFonts w:ascii="Times New Roman" w:hAnsi="Times New Roman" w:cs="Times New Roman"/>
          <w:sz w:val="28"/>
          <w:szCs w:val="28"/>
        </w:rPr>
        <w:t xml:space="preserve">асчета бюджетных ассигнований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действующие и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принимаемые расходные обязательства 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распорядителей средств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61AB5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>РБС).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2. За основу расчетов обоснования бюджетных ассигнований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 (далее  </w:t>
      </w:r>
      <w:proofErr w:type="gramStart"/>
      <w:r w:rsidR="00E61AB5" w:rsidRPr="0081053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E61AB5" w:rsidRPr="00810538">
        <w:rPr>
          <w:rFonts w:ascii="Times New Roman" w:hAnsi="Times New Roman" w:cs="Times New Roman"/>
          <w:sz w:val="28"/>
          <w:szCs w:val="28"/>
        </w:rPr>
        <w:t>БАС)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предварительных объемов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(далее – ПОБА) </w:t>
      </w:r>
      <w:r w:rsidRPr="00810538">
        <w:rPr>
          <w:rFonts w:ascii="Times New Roman" w:hAnsi="Times New Roman" w:cs="Times New Roman"/>
          <w:sz w:val="28"/>
          <w:szCs w:val="28"/>
        </w:rPr>
        <w:t xml:space="preserve">на действующие расходные обязательства за счет средств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принимаются показатели сводной бюджетной росписи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61AB5" w:rsidRPr="00810538">
        <w:rPr>
          <w:rFonts w:ascii="Times New Roman" w:hAnsi="Times New Roman" w:cs="Times New Roman"/>
          <w:sz w:val="28"/>
          <w:szCs w:val="28"/>
        </w:rPr>
        <w:t>СБР</w:t>
      </w:r>
      <w:r w:rsidRPr="00810538">
        <w:rPr>
          <w:rFonts w:ascii="Times New Roman" w:hAnsi="Times New Roman" w:cs="Times New Roman"/>
          <w:sz w:val="28"/>
          <w:szCs w:val="28"/>
        </w:rPr>
        <w:t xml:space="preserve">) текущего финансового года с учетом изменений.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Базовая дата, принимаемая для расчета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>ОБАС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</w:t>
      </w:r>
      <w:r w:rsidR="00E61AB5" w:rsidRPr="00810538">
        <w:rPr>
          <w:rFonts w:ascii="Times New Roman" w:hAnsi="Times New Roman" w:cs="Times New Roman"/>
          <w:sz w:val="28"/>
          <w:szCs w:val="28"/>
        </w:rPr>
        <w:t>ПОБА</w:t>
      </w:r>
      <w:r w:rsidRPr="00810538">
        <w:rPr>
          <w:rFonts w:ascii="Times New Roman" w:hAnsi="Times New Roman" w:cs="Times New Roman"/>
          <w:sz w:val="28"/>
          <w:szCs w:val="28"/>
        </w:rPr>
        <w:t>,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определяет</w:t>
      </w:r>
      <w:r w:rsidR="00C25BE1" w:rsidRPr="00810538">
        <w:rPr>
          <w:rFonts w:ascii="Times New Roman" w:hAnsi="Times New Roman" w:cs="Times New Roman"/>
          <w:sz w:val="28"/>
          <w:szCs w:val="28"/>
        </w:rPr>
        <w:t>ся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C25BE1" w:rsidRPr="00810538">
        <w:rPr>
          <w:rFonts w:ascii="Times New Roman" w:hAnsi="Times New Roman" w:cs="Times New Roman"/>
          <w:sz w:val="28"/>
          <w:szCs w:val="28"/>
        </w:rPr>
        <w:t>У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C25BE1" w:rsidRPr="00810538">
        <w:rPr>
          <w:rFonts w:ascii="Times New Roman" w:hAnsi="Times New Roman" w:cs="Times New Roman"/>
          <w:sz w:val="28"/>
          <w:szCs w:val="28"/>
        </w:rPr>
        <w:t>финансов 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далее – Управление финансов) </w:t>
      </w:r>
      <w:r w:rsidR="00C25BE1" w:rsidRPr="00810538">
        <w:rPr>
          <w:rFonts w:ascii="Times New Roman" w:hAnsi="Times New Roman" w:cs="Times New Roman"/>
          <w:sz w:val="28"/>
          <w:szCs w:val="28"/>
        </w:rPr>
        <w:t xml:space="preserve">на основании рекомендаций Департамента финансов Томской области </w:t>
      </w:r>
      <w:r w:rsidRPr="00810538">
        <w:rPr>
          <w:rFonts w:ascii="Times New Roman" w:hAnsi="Times New Roman" w:cs="Times New Roman"/>
          <w:sz w:val="28"/>
          <w:szCs w:val="28"/>
        </w:rPr>
        <w:t xml:space="preserve">и доводится до </w:t>
      </w:r>
      <w:r w:rsidR="00E61AB5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>РБС.</w:t>
      </w:r>
      <w:proofErr w:type="gramEnd"/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3. Показатели сводной бюджетной росписи, принятые за основу для расчета </w:t>
      </w:r>
      <w:r w:rsidR="00E61AB5" w:rsidRPr="00810538">
        <w:rPr>
          <w:rFonts w:ascii="Times New Roman" w:hAnsi="Times New Roman" w:cs="Times New Roman"/>
          <w:sz w:val="28"/>
          <w:szCs w:val="28"/>
        </w:rPr>
        <w:t>ОБАС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и </w:t>
      </w:r>
      <w:r w:rsidR="00E61AB5" w:rsidRPr="00810538">
        <w:rPr>
          <w:rFonts w:ascii="Times New Roman" w:hAnsi="Times New Roman" w:cs="Times New Roman"/>
          <w:sz w:val="28"/>
          <w:szCs w:val="28"/>
        </w:rPr>
        <w:t>ПОБА</w:t>
      </w:r>
      <w:r w:rsidRPr="00810538">
        <w:rPr>
          <w:rFonts w:ascii="Times New Roman" w:hAnsi="Times New Roman" w:cs="Times New Roman"/>
          <w:sz w:val="28"/>
          <w:szCs w:val="28"/>
        </w:rPr>
        <w:t>, уточняются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(уменьшаются либо увеличиваются)</w:t>
      </w:r>
      <w:r w:rsidR="001C1C1C">
        <w:rPr>
          <w:rFonts w:ascii="Times New Roman" w:hAnsi="Times New Roman" w:cs="Times New Roman"/>
          <w:sz w:val="28"/>
          <w:szCs w:val="28"/>
        </w:rPr>
        <w:t xml:space="preserve"> </w:t>
      </w:r>
      <w:r w:rsidR="007C5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C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>:</w:t>
      </w:r>
    </w:p>
    <w:p w:rsidR="008A7D60" w:rsidRPr="00810538" w:rsidRDefault="008A7D60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3.1. изменение бюджетных ассигнований, возникших в результате:</w:t>
      </w:r>
    </w:p>
    <w:p w:rsidR="008A7D60" w:rsidRPr="00810538" w:rsidRDefault="00E61AB5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</w:t>
      </w:r>
      <w:r w:rsidR="008A7D60" w:rsidRPr="00810538">
        <w:rPr>
          <w:rFonts w:ascii="Times New Roman" w:hAnsi="Times New Roman" w:cs="Times New Roman"/>
          <w:sz w:val="28"/>
          <w:szCs w:val="28"/>
        </w:rPr>
        <w:t>структурных и организационных преобразований в установленных сферах деятельности (включая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оптимизацию штатной численности и фонда оплаты труда и изменение контингента получателей);</w:t>
      </w:r>
    </w:p>
    <w:p w:rsidR="008A7D60" w:rsidRPr="00810538" w:rsidRDefault="00E61AB5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</w:t>
      </w:r>
      <w:r w:rsidR="008A7D60" w:rsidRPr="00810538">
        <w:rPr>
          <w:rFonts w:ascii="Times New Roman" w:hAnsi="Times New Roman" w:cs="Times New Roman"/>
          <w:sz w:val="28"/>
          <w:szCs w:val="28"/>
        </w:rPr>
        <w:t>прекращения расходных обязательств ограниченного срока действия в соответствии с разовыми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решениями, включая исполнение решений за счет резервных фондов;</w:t>
      </w:r>
    </w:p>
    <w:p w:rsidR="008A7D60" w:rsidRDefault="00E61AB5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</w:t>
      </w:r>
      <w:r w:rsidR="008A7D60" w:rsidRPr="00810538">
        <w:rPr>
          <w:rFonts w:ascii="Times New Roman" w:hAnsi="Times New Roman" w:cs="Times New Roman"/>
          <w:sz w:val="28"/>
          <w:szCs w:val="28"/>
        </w:rPr>
        <w:t>реализации решений, принятых или планируемых к принятию в текущем году и подлежащих учету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при уточнении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 текущий год;</w:t>
      </w:r>
    </w:p>
    <w:p w:rsidR="001C1C1C" w:rsidRPr="001C1C1C" w:rsidRDefault="001C1C1C" w:rsidP="001C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C1C">
        <w:rPr>
          <w:rFonts w:ascii="Times New Roman" w:eastAsia="Times New Roman" w:hAnsi="Times New Roman" w:cs="Times New Roman"/>
          <w:sz w:val="28"/>
          <w:szCs w:val="28"/>
        </w:rPr>
        <w:t>- предусмотренных за счет целевых остатков межбюджетных трансфертов федерального, областного бюджетов прошлых лет;</w:t>
      </w:r>
    </w:p>
    <w:p w:rsidR="001C1C1C" w:rsidRPr="001C1C1C" w:rsidRDefault="001C1C1C" w:rsidP="001C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C1C">
        <w:rPr>
          <w:rFonts w:ascii="Times New Roman" w:eastAsia="Times New Roman" w:hAnsi="Times New Roman" w:cs="Times New Roman"/>
          <w:sz w:val="28"/>
          <w:szCs w:val="28"/>
        </w:rPr>
        <w:lastRenderedPageBreak/>
        <w:t>-предусмотренных за счет целевых межбюджетных трансфертов федерального, областного бюджетов;</w:t>
      </w:r>
    </w:p>
    <w:p w:rsidR="001C1C1C" w:rsidRPr="00810538" w:rsidRDefault="001C1C1C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досчет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бюджетных ассигнований по обязательствам до годовой потребности по решениям,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реализация которых производится не с начала года на коэффициент индексации, индекс потребительских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цен, прогнозируемый в </w:t>
      </w:r>
      <w:r w:rsidR="003F378D" w:rsidRPr="00810538">
        <w:rPr>
          <w:rFonts w:ascii="Times New Roman" w:hAnsi="Times New Roman" w:cs="Times New Roman"/>
          <w:sz w:val="28"/>
          <w:szCs w:val="28"/>
        </w:rPr>
        <w:t>Томской области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(в среднем за год к предыдущему году, в процентах) или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иной коэффициент (далее - ИПЦ);</w:t>
      </w:r>
    </w:p>
    <w:p w:rsidR="008A7D60" w:rsidRPr="00810538" w:rsidRDefault="008A7D60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3.3. суммы других ассигнований, имеющих отраслевую специфику планирования.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4. Решение о применении ИПЦ применяется в процессе прогнозирования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при планировании бюджетных ассигнований на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10538">
        <w:rPr>
          <w:rFonts w:ascii="Times New Roman" w:hAnsi="Times New Roman" w:cs="Times New Roman"/>
          <w:sz w:val="28"/>
          <w:szCs w:val="28"/>
        </w:rPr>
        <w:t>действующи</w:t>
      </w:r>
      <w:r w:rsidR="00E61AB5" w:rsidRPr="00810538">
        <w:rPr>
          <w:rFonts w:ascii="Times New Roman" w:hAnsi="Times New Roman" w:cs="Times New Roman"/>
          <w:sz w:val="28"/>
          <w:szCs w:val="28"/>
        </w:rPr>
        <w:t>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расходны</w:t>
      </w:r>
      <w:r w:rsidR="00E61AB5" w:rsidRPr="00810538">
        <w:rPr>
          <w:rFonts w:ascii="Times New Roman" w:hAnsi="Times New Roman" w:cs="Times New Roman"/>
          <w:sz w:val="28"/>
          <w:szCs w:val="28"/>
        </w:rPr>
        <w:t>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5. Планирование бюджетных ассигнований на исполнение принимаемых расходных обязательств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осуществляется на основании нормативных правовых актов, договоров и соглашений, предлагаемых к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принятию или изменению в соответствующем финансовом году.</w:t>
      </w:r>
    </w:p>
    <w:p w:rsidR="008A7D60" w:rsidRPr="00810538" w:rsidRDefault="008A7D60" w:rsidP="00405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Расчет бюджетных ассигнований по принимаемым расходным обязательствам производится с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использованием методов расчета бюджетных ассигнований, исходя из требований, изложенных в разделе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III настоящей Методики.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6. Расходы, порядок планирования которых не предусмотрен настоящей Методикой, включаются в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основании нормативных правовых актов, договоров, соглашений, определяющих расходные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</w:p>
    <w:p w:rsidR="008050FA" w:rsidRPr="00810538" w:rsidRDefault="008050FA" w:rsidP="0080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7A6F5E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Методы расчета бюджетных ассигнований</w:t>
      </w:r>
    </w:p>
    <w:p w:rsidR="008050FA" w:rsidRPr="00810538" w:rsidRDefault="008050FA" w:rsidP="0080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7. При определении объема бюджетных ассигнований на исполнение расходных обязатель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ств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>именяются следующие методы расчета бюджетных ассигнований: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нормативный метод - расчет объема бюджетных ассигнований на основе нормативов, утвержденных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соответствующи</w:t>
      </w:r>
      <w:r w:rsidR="00E61AB5" w:rsidRPr="00810538">
        <w:rPr>
          <w:rFonts w:ascii="Times New Roman" w:hAnsi="Times New Roman" w:cs="Times New Roman"/>
          <w:sz w:val="28"/>
          <w:szCs w:val="28"/>
        </w:rPr>
        <w:t>ми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E61AB5" w:rsidRPr="00810538">
        <w:rPr>
          <w:rFonts w:ascii="Times New Roman" w:hAnsi="Times New Roman" w:cs="Times New Roman"/>
          <w:sz w:val="28"/>
          <w:szCs w:val="28"/>
        </w:rPr>
        <w:t>ми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E61AB5" w:rsidRPr="00810538">
        <w:rPr>
          <w:rFonts w:ascii="Times New Roman" w:hAnsi="Times New Roman" w:cs="Times New Roman"/>
          <w:sz w:val="28"/>
          <w:szCs w:val="28"/>
        </w:rPr>
        <w:t>ми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акта</w:t>
      </w:r>
      <w:r w:rsidR="00E61AB5" w:rsidRPr="00810538">
        <w:rPr>
          <w:rFonts w:ascii="Times New Roman" w:hAnsi="Times New Roman" w:cs="Times New Roman"/>
          <w:sz w:val="28"/>
          <w:szCs w:val="28"/>
        </w:rPr>
        <w:t>ми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метод индексации - расчет объема бюджетных ассигнований путем и</w:t>
      </w:r>
      <w:r w:rsidR="00E61AB5" w:rsidRPr="00810538">
        <w:rPr>
          <w:rFonts w:ascii="Times New Roman" w:hAnsi="Times New Roman" w:cs="Times New Roman"/>
          <w:sz w:val="28"/>
          <w:szCs w:val="28"/>
        </w:rPr>
        <w:t>зменения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объема бюджетных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ассигнований текущего финансового года на ИПЦ;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плановый метод - </w:t>
      </w:r>
      <w:r w:rsidR="005B5C09" w:rsidRPr="00810538">
        <w:rPr>
          <w:rFonts w:ascii="Times New Roman" w:hAnsi="Times New Roman" w:cs="Times New Roman"/>
          <w:sz w:val="28"/>
          <w:szCs w:val="28"/>
        </w:rPr>
        <w:t>расчет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в соответствии с показателями,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у</w:t>
      </w:r>
      <w:r w:rsidR="005B5C09" w:rsidRPr="00810538">
        <w:rPr>
          <w:rFonts w:ascii="Times New Roman" w:hAnsi="Times New Roman" w:cs="Times New Roman"/>
          <w:sz w:val="28"/>
          <w:szCs w:val="28"/>
        </w:rPr>
        <w:t>становленн</w:t>
      </w:r>
      <w:r w:rsidRPr="00810538">
        <w:rPr>
          <w:rFonts w:ascii="Times New Roman" w:hAnsi="Times New Roman" w:cs="Times New Roman"/>
          <w:sz w:val="28"/>
          <w:szCs w:val="28"/>
        </w:rPr>
        <w:t xml:space="preserve">ыми </w:t>
      </w:r>
      <w:r w:rsidR="005B5C09" w:rsidRPr="00810538">
        <w:rPr>
          <w:rFonts w:ascii="Times New Roman" w:hAnsi="Times New Roman" w:cs="Times New Roman"/>
          <w:sz w:val="28"/>
          <w:szCs w:val="28"/>
        </w:rPr>
        <w:t xml:space="preserve">в </w:t>
      </w:r>
      <w:r w:rsidRPr="00810538">
        <w:rPr>
          <w:rFonts w:ascii="Times New Roman" w:hAnsi="Times New Roman" w:cs="Times New Roman"/>
          <w:sz w:val="28"/>
          <w:szCs w:val="28"/>
        </w:rPr>
        <w:t>нормативн</w:t>
      </w:r>
      <w:r w:rsidR="00E61AB5" w:rsidRPr="00810538">
        <w:rPr>
          <w:rFonts w:ascii="Times New Roman" w:hAnsi="Times New Roman" w:cs="Times New Roman"/>
          <w:sz w:val="28"/>
          <w:szCs w:val="28"/>
        </w:rPr>
        <w:t>ых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E61AB5" w:rsidRPr="00810538">
        <w:rPr>
          <w:rFonts w:ascii="Times New Roman" w:hAnsi="Times New Roman" w:cs="Times New Roman"/>
          <w:sz w:val="28"/>
          <w:szCs w:val="28"/>
        </w:rPr>
        <w:t>ых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акт</w:t>
      </w:r>
      <w:r w:rsidR="00E61AB5" w:rsidRPr="00810538">
        <w:rPr>
          <w:rFonts w:ascii="Times New Roman" w:hAnsi="Times New Roman" w:cs="Times New Roman"/>
          <w:sz w:val="28"/>
          <w:szCs w:val="28"/>
        </w:rPr>
        <w:t>ах,</w:t>
      </w:r>
      <w:r w:rsidRPr="0081053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61AB5" w:rsidRPr="00810538">
        <w:rPr>
          <w:rFonts w:ascii="Times New Roman" w:hAnsi="Times New Roman" w:cs="Times New Roman"/>
          <w:sz w:val="28"/>
          <w:szCs w:val="28"/>
        </w:rPr>
        <w:t>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программ</w:t>
      </w:r>
      <w:r w:rsidR="00E61AB5" w:rsidRPr="00810538">
        <w:rPr>
          <w:rFonts w:ascii="Times New Roman" w:hAnsi="Times New Roman" w:cs="Times New Roman"/>
          <w:sz w:val="28"/>
          <w:szCs w:val="28"/>
        </w:rPr>
        <w:t>ах</w:t>
      </w:r>
      <w:r w:rsidRPr="00810538">
        <w:rPr>
          <w:rFonts w:ascii="Times New Roman" w:hAnsi="Times New Roman" w:cs="Times New Roman"/>
          <w:sz w:val="28"/>
          <w:szCs w:val="28"/>
        </w:rPr>
        <w:t>, договор</w:t>
      </w:r>
      <w:r w:rsidR="00E61AB5" w:rsidRPr="00810538">
        <w:rPr>
          <w:rFonts w:ascii="Times New Roman" w:hAnsi="Times New Roman" w:cs="Times New Roman"/>
          <w:sz w:val="28"/>
          <w:szCs w:val="28"/>
        </w:rPr>
        <w:t>ах</w:t>
      </w:r>
      <w:r w:rsidRPr="00810538">
        <w:rPr>
          <w:rFonts w:ascii="Times New Roman" w:hAnsi="Times New Roman" w:cs="Times New Roman"/>
          <w:sz w:val="28"/>
          <w:szCs w:val="28"/>
        </w:rPr>
        <w:t>, соглашени</w:t>
      </w:r>
      <w:r w:rsidR="00E61AB5" w:rsidRPr="00810538">
        <w:rPr>
          <w:rFonts w:ascii="Times New Roman" w:hAnsi="Times New Roman" w:cs="Times New Roman"/>
          <w:sz w:val="28"/>
          <w:szCs w:val="28"/>
        </w:rPr>
        <w:t>ях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378D" w:rsidRPr="00810538">
        <w:rPr>
          <w:rFonts w:ascii="Times New Roman" w:hAnsi="Times New Roman" w:cs="Times New Roman"/>
          <w:sz w:val="28"/>
          <w:szCs w:val="28"/>
        </w:rPr>
        <w:t>Томской области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(или) Администрации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13C" w:rsidRPr="00810538">
        <w:rPr>
          <w:rFonts w:ascii="Times New Roman" w:hAnsi="Times New Roman" w:cs="Times New Roman"/>
          <w:sz w:val="28"/>
          <w:szCs w:val="28"/>
        </w:rPr>
        <w:t xml:space="preserve"> либо в соответствии </w:t>
      </w:r>
      <w:r w:rsidR="005B5C09" w:rsidRPr="00810538">
        <w:rPr>
          <w:rFonts w:ascii="Times New Roman" w:hAnsi="Times New Roman" w:cs="Times New Roman"/>
          <w:sz w:val="28"/>
          <w:szCs w:val="28"/>
        </w:rPr>
        <w:t>со сметной стоимостью объекта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иные методы - расчет объема бюджетных ассигнований методами, отличными от нормативного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метода, метода индексации и планового метода.</w:t>
      </w:r>
    </w:p>
    <w:p w:rsidR="007A6F5E" w:rsidRPr="00810538" w:rsidRDefault="007A6F5E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D321C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Методика расчета отдельных видов бюджетных ассигнований</w:t>
      </w:r>
    </w:p>
    <w:p w:rsidR="00D321C8" w:rsidRPr="00810538" w:rsidRDefault="00D321C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C8" w:rsidRPr="00810538" w:rsidRDefault="00F82182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8. </w:t>
      </w:r>
      <w:r w:rsidR="00D321C8" w:rsidRPr="00810538">
        <w:rPr>
          <w:rFonts w:ascii="Times New Roman" w:hAnsi="Times New Roman" w:cs="Times New Roman"/>
          <w:sz w:val="28"/>
          <w:szCs w:val="28"/>
        </w:rPr>
        <w:t>Предварительный общий объем бюджетных ассигнований на очередной финансовый год рассчитывается по формуле: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БА = Д + ФП + И + СЗИ,</w:t>
      </w:r>
    </w:p>
    <w:p w:rsidR="00D321C8" w:rsidRPr="00810538" w:rsidRDefault="00D321C8" w:rsidP="00D321C8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  <w:r w:rsidRPr="00810538">
        <w:rPr>
          <w:rFonts w:ascii="Times New Roman" w:hAnsi="Times New Roman" w:cs="Times New Roman"/>
          <w:sz w:val="28"/>
          <w:szCs w:val="28"/>
        </w:rPr>
        <w:tab/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БА – общий объем бюджетных ассигнований на очередной финансовый год;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Д - прогноз налоговых и неналоговых доходов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ФП – финансовая помощь из областного бюджета, включая субвенцию на расчет дотаций на выравнивание бюджетной обеспеченности сельских поселений;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И - иные источники внутреннего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СЗИ - планируемое сальдо заемных источников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района, определяемое исходя из возможностей бюджета в привлечении заемных средств и планируемых объемов погашения в очередном финансовом году.</w:t>
      </w:r>
    </w:p>
    <w:p w:rsidR="007F3318" w:rsidRPr="00810538" w:rsidRDefault="00F82182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9. </w:t>
      </w:r>
      <w:r w:rsidR="007F3318" w:rsidRPr="00810538">
        <w:rPr>
          <w:rFonts w:ascii="Times New Roman" w:hAnsi="Times New Roman" w:cs="Times New Roman"/>
          <w:sz w:val="28"/>
          <w:szCs w:val="28"/>
        </w:rPr>
        <w:t xml:space="preserve">Предварительный общий объем бюджетных ассигнований на очередной финансовый год на исполнение </w:t>
      </w:r>
      <w:r w:rsidRPr="00810538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7F3318" w:rsidRPr="00810538">
        <w:rPr>
          <w:rFonts w:ascii="Times New Roman" w:hAnsi="Times New Roman" w:cs="Times New Roman"/>
          <w:sz w:val="28"/>
          <w:szCs w:val="28"/>
        </w:rPr>
        <w:t>принимаемых расходных обязательств рассчитывается по формуле:</w:t>
      </w:r>
    </w:p>
    <w:p w:rsidR="00F82182" w:rsidRPr="00810538" w:rsidRDefault="00F82182" w:rsidP="007F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БПО = Д + </w:t>
      </w:r>
      <w:r w:rsidR="00F82182" w:rsidRPr="00810538">
        <w:rPr>
          <w:rFonts w:ascii="Times New Roman" w:hAnsi="Times New Roman" w:cs="Times New Roman"/>
          <w:sz w:val="28"/>
          <w:szCs w:val="28"/>
        </w:rPr>
        <w:t xml:space="preserve">ФП + </w:t>
      </w:r>
      <w:r w:rsidRPr="00810538">
        <w:rPr>
          <w:rFonts w:ascii="Times New Roman" w:hAnsi="Times New Roman" w:cs="Times New Roman"/>
          <w:sz w:val="28"/>
          <w:szCs w:val="28"/>
        </w:rPr>
        <w:t>И + СЗИ - БДО - ОД,</w:t>
      </w:r>
    </w:p>
    <w:p w:rsidR="007F3318" w:rsidRPr="00810538" w:rsidRDefault="007F3318" w:rsidP="00D321C8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  <w:r w:rsidR="00D321C8" w:rsidRPr="00810538">
        <w:rPr>
          <w:rFonts w:ascii="Times New Roman" w:hAnsi="Times New Roman" w:cs="Times New Roman"/>
          <w:sz w:val="28"/>
          <w:szCs w:val="28"/>
        </w:rPr>
        <w:tab/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БПО - бюджет принимаемых расходных обязательств на очередной финансовый год;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Д - прогноз налоговых и неналоговых доходов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F82182" w:rsidRPr="00810538" w:rsidRDefault="00F82182" w:rsidP="00F82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ФП – финансовая помощь из областного бюджета, включая субвенцию на расчет дотаций на выравнивание бюджетной обеспеченности сельских поселений;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И - иные источники внутреннего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СЗИ - планируемое сальдо заемных источников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района, определяемое исходя из возможностей бюджета в привлечении заемных средств и планируемых объемов погашения в очередном финансовом году;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БДО - бюджет действующих расходных обязательств;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ОД - расходы по обслуживанию муниципального долга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по вновь привлекаемым источникам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в очередном финансовом году.</w:t>
      </w:r>
    </w:p>
    <w:p w:rsidR="008A7D60" w:rsidRPr="00810538" w:rsidRDefault="009308A8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>. Объемы бюджетных ассигнований на обеспечение функций казенных учреждений определяются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A33750" w:rsidRPr="00810538" w:rsidRDefault="009308A8" w:rsidP="002A2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.1. объемы бюджетных ассигнований на </w:t>
      </w:r>
      <w:r w:rsidR="00A33750" w:rsidRPr="00810538">
        <w:rPr>
          <w:rFonts w:ascii="Times New Roman" w:hAnsi="Times New Roman" w:cs="Times New Roman"/>
          <w:sz w:val="28"/>
          <w:szCs w:val="28"/>
        </w:rPr>
        <w:t xml:space="preserve">обеспечение действующих  расходных обязательств по </w:t>
      </w:r>
      <w:r w:rsidR="008A7D60" w:rsidRPr="00810538">
        <w:rPr>
          <w:rFonts w:ascii="Times New Roman" w:hAnsi="Times New Roman" w:cs="Times New Roman"/>
          <w:sz w:val="28"/>
          <w:szCs w:val="28"/>
        </w:rPr>
        <w:t>оплат</w:t>
      </w:r>
      <w:r w:rsidR="00A33750" w:rsidRPr="00810538">
        <w:rPr>
          <w:rFonts w:ascii="Times New Roman" w:hAnsi="Times New Roman" w:cs="Times New Roman"/>
          <w:sz w:val="28"/>
          <w:szCs w:val="28"/>
        </w:rPr>
        <w:t>е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труда работников казенных учреждений, а также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объемы бюджетных ассигнований на денежное содержание лиц, замещающих муниципальные должности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и должности муниципальной гражданской службы органов местного самоуправления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>, работников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, рассчитываются </w:t>
      </w:r>
      <w:r w:rsidR="00A33750" w:rsidRPr="00810538">
        <w:rPr>
          <w:rFonts w:ascii="Times New Roman" w:hAnsi="Times New Roman" w:cs="Times New Roman"/>
          <w:sz w:val="28"/>
          <w:szCs w:val="28"/>
        </w:rPr>
        <w:t>нормативным методом или исходя из штатных расписаний</w:t>
      </w:r>
      <w:proofErr w:type="gramEnd"/>
      <w:r w:rsidR="00A33750" w:rsidRPr="00810538">
        <w:rPr>
          <w:rFonts w:ascii="Times New Roman" w:hAnsi="Times New Roman" w:cs="Times New Roman"/>
          <w:sz w:val="28"/>
          <w:szCs w:val="28"/>
        </w:rPr>
        <w:t>, условий оплаты труда и установленных должностных окладов (ставок) в соответствии с действующими нормативными актами.</w:t>
      </w:r>
    </w:p>
    <w:p w:rsidR="008A7D60" w:rsidRPr="00810538" w:rsidRDefault="00A33750" w:rsidP="00A3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 Для расчета расходов на оплату труда в случае индексации либо изменения условий и системы оплаты труда в течение базисного периода (года, предшествующего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>) принимаются расходы указанного периода в сопоставимых условиях с учетом отраслевых (ведомственных) особенностей планирования бюджетных ассигнований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мероприятий по оптимизации штатов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или их увеличения</w:t>
      </w:r>
      <w:r w:rsidR="008A7D60" w:rsidRPr="00810538">
        <w:rPr>
          <w:rFonts w:ascii="Times New Roman" w:hAnsi="Times New Roman" w:cs="Times New Roman"/>
          <w:sz w:val="28"/>
          <w:szCs w:val="28"/>
        </w:rPr>
        <w:t>.</w:t>
      </w:r>
    </w:p>
    <w:p w:rsidR="008A7D60" w:rsidRPr="00810538" w:rsidRDefault="009308A8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>.2. объем бюджетных ассигнований казенных учреждений по начислениям на выплаты по оплате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труда на уплату страховых взносов во внебюджетные фонды, а также страховых взносов на обязательное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страхование от несчастных случаев на производстве и профессиональных заболеваний (далее </w:t>
      </w:r>
      <w:r w:rsidR="007A6F5E" w:rsidRPr="00810538">
        <w:rPr>
          <w:rFonts w:ascii="Times New Roman" w:hAnsi="Times New Roman" w:cs="Times New Roman"/>
          <w:sz w:val="28"/>
          <w:szCs w:val="28"/>
        </w:rPr>
        <w:t>–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страховые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взносы) рассчитывается нормативным методом по следующей формуле:</w:t>
      </w:r>
    </w:p>
    <w:p w:rsidR="004947FD" w:rsidRPr="00810538" w:rsidRDefault="004947FD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БАф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0538">
        <w:rPr>
          <w:rFonts w:ascii="Times New Roman" w:hAnsi="Times New Roman" w:cs="Times New Roman"/>
          <w:sz w:val="28"/>
          <w:szCs w:val="28"/>
        </w:rPr>
        <w:t>/ 100,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объем бюджетных ассигнований по начислениям на выплаты по оплате труда;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БАф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объем бюджетных ассигнований на выплаты по оплате труда;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T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тарифы страховых взносов, установленные соответствующими федеральными законами.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При наличии отраслевых (ведомственных) особенностей планирования бюджетных ассигнований по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начислениям на выплаты по оплате труда норматив расходов по начислениям на выплаты по оплате труда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принимается в соответствии с ними;</w:t>
      </w:r>
    </w:p>
    <w:p w:rsidR="00AD4810" w:rsidRPr="00810538" w:rsidRDefault="009308A8" w:rsidP="00AD4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.3. </w:t>
      </w:r>
      <w:r w:rsidR="006A54EE" w:rsidRPr="00810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810" w:rsidRPr="00810538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осуществление иных закупок для муниципальных нужд осуществляется с учетом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D4810" w:rsidRPr="00810538" w:rsidRDefault="00AD4810" w:rsidP="00AD4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С целью планирования бюджетных ассигнований на осуществление иных закупок для муниципальных нужд (за исключением закупок, осуществляемых в рамках финансового обеспечения деятельности органов местного самоуправления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района, муниципальных казенных учреждений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района) ГРБС представляют в Управление ОБАС. </w:t>
      </w:r>
    </w:p>
    <w:p w:rsidR="006A54EE" w:rsidRPr="00810538" w:rsidRDefault="00AD4810" w:rsidP="00AD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A54EE" w:rsidRPr="00810538">
        <w:rPr>
          <w:rFonts w:ascii="Times New Roman" w:eastAsia="Times New Roman" w:hAnsi="Times New Roman" w:cs="Times New Roman"/>
          <w:sz w:val="28"/>
          <w:szCs w:val="28"/>
        </w:rPr>
        <w:t>асходы на оплату коммунальных услуг определяются нормативным методом путем применения утвержденных нормативов потребления тепло - энергоресурсов и водоснабжения в натуральном выражении и тарифов на эти виды услуг, действующих в текущем году с учетом НДС, с применением сводных индексов потребительских цен на очередной год, а также методом индексации исходя из фактического потребления тепло - энергоресурсов и водоснабжения в натуральном выражении прошлого года, тарифов</w:t>
      </w:r>
      <w:proofErr w:type="gramEnd"/>
      <w:r w:rsidR="006A54EE" w:rsidRPr="00810538">
        <w:rPr>
          <w:rFonts w:ascii="Times New Roman" w:eastAsia="Times New Roman" w:hAnsi="Times New Roman" w:cs="Times New Roman"/>
          <w:sz w:val="28"/>
          <w:szCs w:val="28"/>
        </w:rPr>
        <w:t xml:space="preserve"> на эти виды услуг, действующих в текущем году с учетом НДС, с применением сводных индексов потребительских цен на очередной год, если утвержденные нормативы отсутствуют по каким-либо причинам. </w:t>
      </w:r>
    </w:p>
    <w:p w:rsidR="00E320CF" w:rsidRPr="00810538" w:rsidRDefault="00E320CF" w:rsidP="00E32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К расчетам на приобретение оборудования прилагается перечень планируемого к приобретению оборудования с указанием стоимости.</w:t>
      </w:r>
    </w:p>
    <w:p w:rsidR="00E320CF" w:rsidRPr="00810538" w:rsidRDefault="00E320CF" w:rsidP="00E32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</w:t>
      </w:r>
    </w:p>
    <w:p w:rsidR="008A7D60" w:rsidRPr="00810538" w:rsidRDefault="00871A46" w:rsidP="00AD4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10.4.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объемы бюджетных ассигнований казенных учреждений на уплату налогов, сборов и иных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обязательных платежей в бюджетную систему Российской Федерации рассчитываются отдельно по видам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налогов, сборов и иных обязательных платежей, исходя из прогнозируемого объема налоговой базы 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значения налоговой ставки, по формуле:</w:t>
      </w:r>
    </w:p>
    <w:p w:rsidR="004947FD" w:rsidRPr="00810538" w:rsidRDefault="004947FD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БАнс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= НБ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538">
        <w:rPr>
          <w:rFonts w:ascii="Times New Roman" w:hAnsi="Times New Roman" w:cs="Times New Roman"/>
          <w:sz w:val="28"/>
          <w:szCs w:val="28"/>
        </w:rPr>
        <w:t xml:space="preserve"> СН/ 100,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БАн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на уплату налогов, сборов и иных обязательных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платежей в бюджетную систему Российской Федерации;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НБ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прогнозируемый объем налоговой базы;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СН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значение налоговой ставки в соответствии с законодательством Российской Федерации 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3F378D" w:rsidRPr="00810538">
        <w:rPr>
          <w:rFonts w:ascii="Times New Roman" w:hAnsi="Times New Roman" w:cs="Times New Roman"/>
          <w:sz w:val="28"/>
          <w:szCs w:val="28"/>
        </w:rPr>
        <w:t>Томской области</w:t>
      </w:r>
      <w:r w:rsidRPr="00810538">
        <w:rPr>
          <w:rFonts w:ascii="Times New Roman" w:hAnsi="Times New Roman" w:cs="Times New Roman"/>
          <w:sz w:val="28"/>
          <w:szCs w:val="28"/>
        </w:rPr>
        <w:t>, органов местного самоуправления;</w:t>
      </w:r>
    </w:p>
    <w:p w:rsidR="008A7D60" w:rsidRPr="00810538" w:rsidRDefault="009308A8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>.</w:t>
      </w:r>
      <w:r w:rsidR="006A54EE" w:rsidRPr="00810538">
        <w:rPr>
          <w:rFonts w:ascii="Times New Roman" w:hAnsi="Times New Roman" w:cs="Times New Roman"/>
          <w:sz w:val="28"/>
          <w:szCs w:val="28"/>
        </w:rPr>
        <w:t>5</w:t>
      </w:r>
      <w:r w:rsidR="008A7D60" w:rsidRPr="00810538">
        <w:rPr>
          <w:rFonts w:ascii="Times New Roman" w:hAnsi="Times New Roman" w:cs="Times New Roman"/>
          <w:sz w:val="28"/>
          <w:szCs w:val="28"/>
        </w:rPr>
        <w:t>. объемы бюджетных ассигнований на оплату поставок товаров, выполнения работ, оказания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Pr="00810538">
        <w:rPr>
          <w:rFonts w:ascii="Times New Roman" w:hAnsi="Times New Roman" w:cs="Times New Roman"/>
          <w:sz w:val="28"/>
          <w:szCs w:val="28"/>
        </w:rPr>
        <w:t>обеспечения муниципальн</w:t>
      </w:r>
      <w:r w:rsidR="008A7D60" w:rsidRPr="00810538">
        <w:rPr>
          <w:rFonts w:ascii="Times New Roman" w:hAnsi="Times New Roman" w:cs="Times New Roman"/>
          <w:sz w:val="28"/>
          <w:szCs w:val="28"/>
        </w:rPr>
        <w:t>ых нужд, в том числе на капитальный ремонт и закупку оборудования, а также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закупку товаров, работ и услуг для </w:t>
      </w:r>
      <w:r w:rsidRPr="00810538">
        <w:rPr>
          <w:rFonts w:ascii="Times New Roman" w:hAnsi="Times New Roman" w:cs="Times New Roman"/>
          <w:sz w:val="28"/>
          <w:szCs w:val="28"/>
        </w:rPr>
        <w:t>муниципаль</w:t>
      </w:r>
      <w:r w:rsidR="008A7D60" w:rsidRPr="00810538">
        <w:rPr>
          <w:rFonts w:ascii="Times New Roman" w:hAnsi="Times New Roman" w:cs="Times New Roman"/>
          <w:sz w:val="28"/>
          <w:szCs w:val="28"/>
        </w:rPr>
        <w:t>ных нужд в целях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оказания муниципальных услуг физическим и юридическим лицам рассчитываются методом индексации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на ИПЦ, соответствующий стоимости товаров, работ, услуг и определяются</w:t>
      </w:r>
      <w:proofErr w:type="gramEnd"/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A7D60" w:rsidRPr="00810538" w:rsidRDefault="008A7D60" w:rsidP="00D8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БАор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БАор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ИПЦ</w:t>
      </w:r>
      <w:r w:rsidRPr="00810538">
        <w:rPr>
          <w:rFonts w:ascii="Times New Roman" w:hAnsi="Times New Roman" w:cs="Times New Roman"/>
          <w:sz w:val="28"/>
          <w:szCs w:val="28"/>
        </w:rPr>
        <w:t>,</w:t>
      </w:r>
    </w:p>
    <w:p w:rsidR="008A7D60" w:rsidRPr="00810538" w:rsidRDefault="008A7D60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lastRenderedPageBreak/>
        <w:t>БАор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бюджетные ассигнования по расходам учреждений, мероприятиям (кроме расходов по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фонду оплаты труда с начислениями, на уплату налогов, сборов и иных обязательных платежей в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бюджетную систему Российской Федерации;</w:t>
      </w:r>
    </w:p>
    <w:p w:rsidR="008A7D60" w:rsidRPr="00810538" w:rsidRDefault="009308A8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БАор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- бюджетные ассигнования по расходам учреждений, мероприятиям (кроме расходов по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фонду оплаты труда с начислениями) базисного периода, предусмотренные в сводной бюджетной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росписи с учетом их приведения в сопоставимые условия;</w:t>
      </w:r>
    </w:p>
    <w:p w:rsidR="008A7D60" w:rsidRPr="00810538" w:rsidRDefault="009308A8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ИПЦ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- </w:t>
      </w:r>
      <w:r w:rsidRPr="00810538">
        <w:rPr>
          <w:rFonts w:ascii="Times New Roman" w:hAnsi="Times New Roman" w:cs="Times New Roman"/>
          <w:sz w:val="28"/>
          <w:szCs w:val="28"/>
        </w:rPr>
        <w:t>индекс потребительских цен или иной коэффициент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отношению к базисному периоду;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бюджетные ассигнования на реализацию долгосрочных муниципальных контрактов на выполнение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работ (оказание услуг) с длительным производственным циклом рассчитываются плановым методом и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указываются в соответствии с указанными долгосрочными контрактами.</w:t>
      </w:r>
    </w:p>
    <w:p w:rsidR="008A7D60" w:rsidRPr="00810538" w:rsidRDefault="009308A8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11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7D60" w:rsidRPr="00810538">
        <w:rPr>
          <w:rFonts w:ascii="Times New Roman" w:hAnsi="Times New Roman" w:cs="Times New Roman"/>
          <w:sz w:val="28"/>
          <w:szCs w:val="28"/>
        </w:rPr>
        <w:t>Объем бюджетных ассигнований на обеспечение функций казенных учреждений, рассчитанный в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соответствии с подпунктами </w:t>
      </w:r>
      <w:r w:rsidR="006A54EE"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.1 </w:t>
      </w:r>
      <w:r w:rsidR="006A54EE" w:rsidRPr="00810538">
        <w:rPr>
          <w:rFonts w:ascii="Times New Roman" w:hAnsi="Times New Roman" w:cs="Times New Roman"/>
          <w:sz w:val="28"/>
          <w:szCs w:val="28"/>
        </w:rPr>
        <w:t>–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6A54EE" w:rsidRPr="00810538">
        <w:rPr>
          <w:rFonts w:ascii="Times New Roman" w:hAnsi="Times New Roman" w:cs="Times New Roman"/>
          <w:sz w:val="28"/>
          <w:szCs w:val="28"/>
        </w:rPr>
        <w:t>10.5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A54EE"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настоящей Методики, увеличивается на прогнозируемый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объем доходов от оказания платных услуг и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осуществления иной приносящей доход деятельности казенных учреждений, а также прогнозируемый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объем средств от безвозмездных поступлений от физических и юридических лиц, в том числе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добровольных пожертвований</w:t>
      </w:r>
      <w:proofErr w:type="gramEnd"/>
      <w:r w:rsidR="008A7D60" w:rsidRPr="00810538">
        <w:rPr>
          <w:rFonts w:ascii="Times New Roman" w:hAnsi="Times New Roman" w:cs="Times New Roman"/>
          <w:sz w:val="28"/>
          <w:szCs w:val="28"/>
        </w:rPr>
        <w:t>, которые используются согласно целям их поступления.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6A54EE" w:rsidRPr="00810538">
        <w:rPr>
          <w:rFonts w:ascii="Times New Roman" w:hAnsi="Times New Roman" w:cs="Times New Roman"/>
          <w:sz w:val="28"/>
          <w:szCs w:val="28"/>
        </w:rPr>
        <w:t>2</w:t>
      </w:r>
      <w:r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Объем субсидий на финансовое обеспечение выполнения муниципального задания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муниципальными бюджетными </w:t>
      </w:r>
      <w:r w:rsidR="006A54EE" w:rsidRPr="00810538">
        <w:rPr>
          <w:rFonts w:ascii="Times New Roman" w:hAnsi="Times New Roman" w:cs="Times New Roman"/>
          <w:sz w:val="28"/>
          <w:szCs w:val="28"/>
        </w:rPr>
        <w:t xml:space="preserve">и автономными </w:t>
      </w:r>
      <w:r w:rsidRPr="00810538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определяется нормативным методом в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</w:t>
      </w:r>
      <w:r w:rsidR="00965FB4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от </w:t>
      </w:r>
      <w:r w:rsidR="00844F19" w:rsidRPr="00810538">
        <w:rPr>
          <w:rFonts w:ascii="Times New Roman" w:hAnsi="Times New Roman" w:cs="Times New Roman"/>
          <w:sz w:val="28"/>
          <w:szCs w:val="28"/>
        </w:rPr>
        <w:t>30.12</w:t>
      </w:r>
      <w:r w:rsidRPr="00810538">
        <w:rPr>
          <w:rFonts w:ascii="Times New Roman" w:hAnsi="Times New Roman" w:cs="Times New Roman"/>
          <w:sz w:val="28"/>
          <w:szCs w:val="28"/>
        </w:rPr>
        <w:t xml:space="preserve">.2015 N </w:t>
      </w:r>
      <w:r w:rsidR="00844F19" w:rsidRPr="00810538">
        <w:rPr>
          <w:rFonts w:ascii="Times New Roman" w:hAnsi="Times New Roman" w:cs="Times New Roman"/>
          <w:sz w:val="28"/>
          <w:szCs w:val="28"/>
        </w:rPr>
        <w:t>974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44F19" w:rsidRPr="00810538">
        <w:rPr>
          <w:rFonts w:ascii="Times New Roman" w:hAnsi="Times New Roman" w:cs="Times New Roman"/>
          <w:sz w:val="28"/>
          <w:szCs w:val="28"/>
        </w:rPr>
        <w:t>«</w:t>
      </w:r>
      <w:r w:rsidRPr="00810538">
        <w:rPr>
          <w:rFonts w:ascii="Times New Roman" w:hAnsi="Times New Roman" w:cs="Times New Roman"/>
          <w:sz w:val="28"/>
          <w:szCs w:val="28"/>
        </w:rPr>
        <w:t>О</w:t>
      </w:r>
      <w:r w:rsidR="00844F19" w:rsidRPr="0081053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44F19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  <w:r w:rsidR="00844F19" w:rsidRPr="00810538">
        <w:rPr>
          <w:rFonts w:ascii="Times New Roman" w:hAnsi="Times New Roman" w:cs="Times New Roman"/>
          <w:sz w:val="28"/>
          <w:szCs w:val="28"/>
        </w:rPr>
        <w:t xml:space="preserve">в отношении муниципальных учреждений </w:t>
      </w:r>
      <w:proofErr w:type="spellStart"/>
      <w:r w:rsidR="00844F19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844F19" w:rsidRPr="00810538">
        <w:rPr>
          <w:rFonts w:ascii="Times New Roman" w:hAnsi="Times New Roman" w:cs="Times New Roman"/>
          <w:sz w:val="28"/>
          <w:szCs w:val="28"/>
        </w:rPr>
        <w:t xml:space="preserve"> района и Порядка финансового обеспечения выполнения муниципального задания муниципальными учреждениями </w:t>
      </w:r>
      <w:proofErr w:type="spellStart"/>
      <w:r w:rsidR="00844F19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844F19" w:rsidRPr="0081053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65FB4" w:rsidRPr="00810538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965FB4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965FB4" w:rsidRPr="00810538">
        <w:rPr>
          <w:rFonts w:ascii="Times New Roman" w:hAnsi="Times New Roman" w:cs="Times New Roman"/>
          <w:sz w:val="28"/>
          <w:szCs w:val="28"/>
        </w:rPr>
        <w:t xml:space="preserve"> района от 30.12.2015 N 975</w:t>
      </w:r>
      <w:proofErr w:type="gramEnd"/>
      <w:r w:rsidR="00965FB4" w:rsidRPr="00810538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определению нормативных затрат на оказание муниципальных услуг в сфере культуры, кинематографии, архивного дела, туризма,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учреждениями».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Объемы бюджетных ассигнований на предоставление субсидий муниципальным бюджетным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учреждениям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формируются следующим образом: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 на оказание муниципальных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услуг (выполнение работ) рассчитываются нормативным методом на основании нормативных затрат на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услуг, с учетом затрат на содержание недвижимого </w:t>
      </w:r>
      <w:r w:rsidRPr="00810538">
        <w:rPr>
          <w:rFonts w:ascii="Times New Roman" w:hAnsi="Times New Roman" w:cs="Times New Roman"/>
          <w:sz w:val="28"/>
          <w:szCs w:val="28"/>
        </w:rPr>
        <w:lastRenderedPageBreak/>
        <w:t>имущества и особо ценного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движимого имущества, закрепленного за муниципальным учреждением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или приобретенного им за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счет средств, выделенных органом, осуществляющим функции и полномочия учредителя, на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приобретение такого имущества, в том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земельных участков (за исключением имущества, сданного в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аренду или переданного в безвозмездное пользование), затрат на уплату налогов, в качестве объекта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налогообложения по которым признается имущество учреждения.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Показатели объема оказания муниципальных услуг (работ), оказываемых муниципальными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, определяются с учетом оценки потребности в предоставлении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муниципальных услуг (работ) на очередной финансовый год и на плановый период, результатов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выполнения муниципального задания за предыдущие периоды.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244203" w:rsidRPr="00810538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 Объем субсидий муниципальным бюджетным учреждениям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иные цели рассчитывается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плановым методом. Планирование бюджетных ассигнований на предоставление субсидий на иные цели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осуществляется в зависимости от содержания расходов, планируемых к осуществлению за счет указанных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субсидий.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Сведения о субсидиях на иные цели, планируемых к предоставлению муниципальным бюджетным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учреждениям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, представляются с финансово-экономическим обоснованием мероприятий,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планируемых к реализации за счет субсидий.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244203" w:rsidRPr="00810538">
        <w:rPr>
          <w:rFonts w:ascii="Times New Roman" w:hAnsi="Times New Roman" w:cs="Times New Roman"/>
          <w:sz w:val="28"/>
          <w:szCs w:val="28"/>
        </w:rPr>
        <w:t>4</w:t>
      </w:r>
      <w:r w:rsidRPr="00810538">
        <w:rPr>
          <w:rFonts w:ascii="Times New Roman" w:hAnsi="Times New Roman" w:cs="Times New Roman"/>
          <w:sz w:val="28"/>
          <w:szCs w:val="28"/>
        </w:rPr>
        <w:t>. Объемы бюджетных ассигнований на социальное обеспечение населения определяются с учетом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отраслевых (ведомственных) особенностей следующим образом: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871A46" w:rsidRPr="00810538">
        <w:rPr>
          <w:rFonts w:ascii="Times New Roman" w:hAnsi="Times New Roman" w:cs="Times New Roman"/>
          <w:sz w:val="28"/>
          <w:szCs w:val="28"/>
        </w:rPr>
        <w:t>4</w:t>
      </w:r>
      <w:r w:rsidRPr="00810538">
        <w:rPr>
          <w:rFonts w:ascii="Times New Roman" w:hAnsi="Times New Roman" w:cs="Times New Roman"/>
          <w:sz w:val="28"/>
          <w:szCs w:val="28"/>
        </w:rPr>
        <w:t>.1. объемы бюджетных ассигнований на исполнение публичных и публичных нормативных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обязательств, в том числе исполняемых за счет межбюджетных трансфертов, рассчитываются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нормативным методом путем умножения норматива денежных выплат на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прогнозируемую численность физических лиц, являющихся получателями выплат,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и на количество выплат с учетом расходов на доставку по следующей формуле:</w:t>
      </w:r>
    </w:p>
    <w:p w:rsidR="00D4226A" w:rsidRPr="00810538" w:rsidRDefault="00D4226A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БАпо</w:t>
      </w:r>
      <w:proofErr w:type="spellEnd"/>
      <w:r w:rsidR="00D4226A" w:rsidRPr="00810538">
        <w:rPr>
          <w:rFonts w:ascii="Times New Roman" w:hAnsi="Times New Roman" w:cs="Times New Roman"/>
          <w:sz w:val="28"/>
          <w:szCs w:val="28"/>
        </w:rPr>
        <w:t xml:space="preserve">  </w:t>
      </w:r>
      <w:r w:rsidRPr="00810538">
        <w:rPr>
          <w:rFonts w:ascii="Times New Roman" w:hAnsi="Times New Roman" w:cs="Times New Roman"/>
          <w:sz w:val="28"/>
          <w:szCs w:val="28"/>
        </w:rPr>
        <w:t>= Норм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538">
        <w:rPr>
          <w:rFonts w:ascii="Times New Roman" w:hAnsi="Times New Roman" w:cs="Times New Roman"/>
          <w:sz w:val="28"/>
          <w:szCs w:val="28"/>
        </w:rPr>
        <w:t xml:space="preserve"> ЧП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538">
        <w:rPr>
          <w:rFonts w:ascii="Times New Roman" w:hAnsi="Times New Roman" w:cs="Times New Roman"/>
          <w:sz w:val="28"/>
          <w:szCs w:val="28"/>
        </w:rPr>
        <w:t xml:space="preserve"> КВ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D4226A" w:rsidRPr="00810538">
        <w:rPr>
          <w:rFonts w:ascii="Times New Roman" w:hAnsi="Times New Roman" w:cs="Times New Roman"/>
          <w:sz w:val="28"/>
          <w:szCs w:val="28"/>
        </w:rPr>
        <w:t>,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БАпо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на исполнение публичных и публичных нормативных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Норм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утвержденный норматив денежных выплат;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ЧП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 - прогнозируемая численность физических лиц, являющихся получателями выплат;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КВ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 - количество выплат;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 - расходы на доставку.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Бюджетные ассигнования на исполнение публичных нормативных обязательств индексируются в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случае, если это предусмотрен</w:t>
      </w:r>
      <w:r w:rsidR="00D4226A" w:rsidRPr="00810538">
        <w:rPr>
          <w:rFonts w:ascii="Times New Roman" w:hAnsi="Times New Roman" w:cs="Times New Roman"/>
          <w:sz w:val="28"/>
          <w:szCs w:val="28"/>
        </w:rPr>
        <w:t>о действующим законодательством.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32983" w:rsidRPr="00810538">
        <w:rPr>
          <w:rFonts w:ascii="Times New Roman" w:hAnsi="Times New Roman" w:cs="Times New Roman"/>
          <w:sz w:val="28"/>
          <w:szCs w:val="28"/>
        </w:rPr>
        <w:t>4</w:t>
      </w:r>
      <w:r w:rsidRPr="00810538">
        <w:rPr>
          <w:rFonts w:ascii="Times New Roman" w:hAnsi="Times New Roman" w:cs="Times New Roman"/>
          <w:sz w:val="28"/>
          <w:szCs w:val="28"/>
        </w:rPr>
        <w:t>.2. для бюджетных ассигнований на социальное обеспечение, объем которых рассчитывается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иными методами, - в соответствии с утвержденным порядком предоставления социальных выплат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гражданам либо порядком приобретения товаров, работ, услуг в пользу граждан для обеспечения их нужд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в целях реализации мер социальной поддержки населения.</w:t>
      </w:r>
    </w:p>
    <w:p w:rsidR="007911BB" w:rsidRPr="00810538" w:rsidRDefault="008A7D60" w:rsidP="00791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7911BB" w:rsidRPr="00810538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планируются расчетным методом по каждому виду субсидии раздельно, исходя из отраслевых особенностей. </w:t>
      </w:r>
      <w:proofErr w:type="gramEnd"/>
    </w:p>
    <w:p w:rsidR="008A7D60" w:rsidRPr="00810538" w:rsidRDefault="007911BB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16.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обслуживание муниципального долга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рассчитываются плановым методом в соответствии с действующими договорами (соглашениями),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определяющими условия муниципального заимствований, условиями эмиссии, прогнозами объема и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условий муниципальных заимствований на очередной финансовый год и плановый период.</w:t>
      </w:r>
    </w:p>
    <w:p w:rsidR="008A7D60" w:rsidRPr="0099277E" w:rsidRDefault="007911BB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17.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D60" w:rsidRPr="0081053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исполнение судебных актов по искам к </w:t>
      </w:r>
      <w:r w:rsidR="00323BDD">
        <w:rPr>
          <w:rFonts w:ascii="Times New Roman" w:hAnsi="Times New Roman" w:cs="Times New Roman"/>
          <w:sz w:val="28"/>
          <w:szCs w:val="28"/>
        </w:rPr>
        <w:t>А</w:t>
      </w:r>
      <w:r w:rsidR="008A7D60" w:rsidRPr="00810538">
        <w:rPr>
          <w:rFonts w:ascii="Times New Roman" w:hAnsi="Times New Roman" w:cs="Times New Roman"/>
          <w:sz w:val="28"/>
          <w:szCs w:val="28"/>
        </w:rPr>
        <w:t>дминистрации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органов местного самоуправления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либо должностных лиц этих органов в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соответствующем финансовом году, определяется исходя из бюджетных ассигнований текущего года с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учетом сроков исполнения судебных актов</w:t>
      </w:r>
      <w:r w:rsidR="00323BDD">
        <w:rPr>
          <w:rFonts w:ascii="Times New Roman" w:hAnsi="Times New Roman" w:cs="Times New Roman"/>
          <w:sz w:val="28"/>
          <w:szCs w:val="28"/>
        </w:rPr>
        <w:t xml:space="preserve"> </w:t>
      </w:r>
      <w:r w:rsidR="00323BDD" w:rsidRPr="00F449EF">
        <w:rPr>
          <w:rFonts w:ascii="Times New Roman" w:hAnsi="Times New Roman" w:cs="Times New Roman"/>
          <w:sz w:val="28"/>
          <w:szCs w:val="28"/>
        </w:rPr>
        <w:t>и информации, которую главный распорядитель обязан представлять</w:t>
      </w:r>
      <w:proofErr w:type="gramEnd"/>
      <w:r w:rsidR="0099277E" w:rsidRPr="00F449EF">
        <w:rPr>
          <w:rFonts w:ascii="Times New Roman" w:hAnsi="Times New Roman" w:cs="Times New Roman"/>
          <w:sz w:val="28"/>
          <w:szCs w:val="28"/>
        </w:rPr>
        <w:t xml:space="preserve"> в Управление финансов согласно приказу Управления финансов </w:t>
      </w:r>
      <w:r w:rsidR="0099277E" w:rsidRPr="00F449EF">
        <w:rPr>
          <w:rFonts w:ascii="Times New Roman" w:hAnsi="Times New Roman" w:cs="Times New Roman"/>
          <w:sz w:val="28"/>
          <w:szCs w:val="28"/>
          <w:lang w:val="x-none"/>
        </w:rPr>
        <w:t xml:space="preserve">от 10.07.2022 №22 "Об утверждении Порядка представления главным распорядителем средств районного бюджета в Управление  финансов Администрации </w:t>
      </w:r>
      <w:proofErr w:type="spellStart"/>
      <w:r w:rsidR="0099277E" w:rsidRPr="00F449EF">
        <w:rPr>
          <w:rFonts w:ascii="Times New Roman" w:hAnsi="Times New Roman" w:cs="Times New Roman"/>
          <w:sz w:val="28"/>
          <w:szCs w:val="28"/>
          <w:lang w:val="x-none"/>
        </w:rPr>
        <w:t>Шегарского</w:t>
      </w:r>
      <w:proofErr w:type="spellEnd"/>
      <w:r w:rsidR="0099277E" w:rsidRPr="00F449EF">
        <w:rPr>
          <w:rFonts w:ascii="Times New Roman" w:hAnsi="Times New Roman" w:cs="Times New Roman"/>
          <w:sz w:val="28"/>
          <w:szCs w:val="28"/>
          <w:lang w:val="x-none"/>
        </w:rPr>
        <w:t xml:space="preserve"> района информации о результатах рассмотрения дела в суде, наличии оснований для обжалования судебного акта и о результатах обжалования судебного акта "</w:t>
      </w:r>
      <w:r w:rsidR="008A7D60" w:rsidRPr="00F449EF">
        <w:rPr>
          <w:rFonts w:ascii="Times New Roman" w:hAnsi="Times New Roman" w:cs="Times New Roman"/>
          <w:sz w:val="28"/>
          <w:szCs w:val="28"/>
        </w:rPr>
        <w:t>.</w:t>
      </w:r>
    </w:p>
    <w:p w:rsidR="0068727D" w:rsidRPr="00810538" w:rsidRDefault="0068727D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7FD" w:rsidRPr="00810538" w:rsidRDefault="008A7D60" w:rsidP="004947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Особенности планирования отдельных расходов </w:t>
      </w:r>
    </w:p>
    <w:p w:rsidR="008A7D60" w:rsidRPr="00810538" w:rsidRDefault="008A7D60" w:rsidP="004947F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бюджета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727D" w:rsidRPr="00810538" w:rsidRDefault="0068727D" w:rsidP="0068727D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7911BB" w:rsidRPr="00810538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 xml:space="preserve">. В составе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планируются зарезервированные бюджетные ассигнования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>:</w:t>
      </w:r>
    </w:p>
    <w:p w:rsidR="008A7D60" w:rsidRPr="00810538" w:rsidRDefault="008A7D60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7911BB" w:rsidRPr="00810538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>.1. формирование резервн</w:t>
      </w:r>
      <w:r w:rsidR="007911BB" w:rsidRPr="00810538">
        <w:rPr>
          <w:rFonts w:ascii="Times New Roman" w:hAnsi="Times New Roman" w:cs="Times New Roman"/>
          <w:sz w:val="28"/>
          <w:szCs w:val="28"/>
        </w:rPr>
        <w:t>ых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фонд</w:t>
      </w:r>
      <w:r w:rsidR="007911BB" w:rsidRPr="00810538">
        <w:rPr>
          <w:rFonts w:ascii="Times New Roman" w:hAnsi="Times New Roman" w:cs="Times New Roman"/>
          <w:sz w:val="28"/>
          <w:szCs w:val="28"/>
        </w:rPr>
        <w:t>ов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7911BB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в объеме, не превышающем 3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процента от общего объема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, размер которых утверждается решением Думы </w:t>
      </w:r>
      <w:proofErr w:type="spellStart"/>
      <w:r w:rsidR="00440133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440133" w:rsidRPr="00810538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 и плановый период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7911BB" w:rsidRPr="00810538" w:rsidRDefault="008A7D60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911BB" w:rsidRPr="00810538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  <w:r w:rsidR="007911BB" w:rsidRPr="00810538">
        <w:rPr>
          <w:rFonts w:ascii="Times New Roman" w:hAnsi="Times New Roman" w:cs="Times New Roman"/>
          <w:sz w:val="28"/>
          <w:szCs w:val="28"/>
        </w:rPr>
        <w:t>2</w:t>
      </w:r>
      <w:r w:rsidRPr="00810538">
        <w:rPr>
          <w:rFonts w:ascii="Times New Roman" w:hAnsi="Times New Roman" w:cs="Times New Roman"/>
          <w:sz w:val="28"/>
          <w:szCs w:val="28"/>
        </w:rPr>
        <w:t>. формирование резерв</w:t>
      </w:r>
      <w:r w:rsidR="007911BB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расходов в целях обеспечения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обязательств, решения по которым принимаются на областном уровне, исходя из основных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характеристик проекта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(решение по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его объему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и направлению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911BB" w:rsidRPr="0081053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810538">
        <w:rPr>
          <w:rFonts w:ascii="Times New Roman" w:hAnsi="Times New Roman" w:cs="Times New Roman"/>
          <w:sz w:val="28"/>
          <w:szCs w:val="28"/>
        </w:rPr>
        <w:t>комиссией)</w:t>
      </w:r>
      <w:r w:rsidR="007911BB" w:rsidRPr="00810538">
        <w:rPr>
          <w:rFonts w:ascii="Times New Roman" w:hAnsi="Times New Roman" w:cs="Times New Roman"/>
          <w:sz w:val="28"/>
          <w:szCs w:val="28"/>
        </w:rPr>
        <w:t>;</w:t>
      </w:r>
    </w:p>
    <w:p w:rsidR="008A7D60" w:rsidRPr="00810538" w:rsidRDefault="007911BB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18.3. формирование резерв</w:t>
      </w:r>
      <w:r w:rsidR="00BF756D" w:rsidRPr="00810538">
        <w:rPr>
          <w:rFonts w:ascii="Times New Roman" w:hAnsi="Times New Roman" w:cs="Times New Roman"/>
          <w:sz w:val="28"/>
          <w:szCs w:val="28"/>
        </w:rPr>
        <w:t>а на возмещение расходов за содержание в детских дошкольных учреждениях детей-сирот</w:t>
      </w:r>
      <w:r w:rsidR="00280E8A">
        <w:rPr>
          <w:rFonts w:ascii="Times New Roman" w:hAnsi="Times New Roman" w:cs="Times New Roman"/>
          <w:sz w:val="28"/>
          <w:szCs w:val="28"/>
        </w:rPr>
        <w:t>,</w:t>
      </w:r>
      <w:r w:rsidR="00BF756D" w:rsidRPr="00810538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80E8A" w:rsidRPr="00F449EF">
        <w:rPr>
          <w:rFonts w:ascii="Times New Roman" w:hAnsi="Times New Roman" w:cs="Times New Roman"/>
          <w:sz w:val="28"/>
          <w:szCs w:val="28"/>
        </w:rPr>
        <w:t>и детей мобилизованных в зону специальной военной операции</w:t>
      </w:r>
      <w:bookmarkEnd w:id="0"/>
      <w:r w:rsidR="00280E8A" w:rsidRPr="00280E8A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для </w:t>
      </w:r>
      <w:r w:rsidR="000461AA" w:rsidRPr="00810538">
        <w:rPr>
          <w:rFonts w:ascii="Times New Roman" w:hAnsi="Times New Roman" w:cs="Times New Roman"/>
          <w:sz w:val="28"/>
          <w:szCs w:val="28"/>
        </w:rPr>
        <w:t>последующего распределения</w:t>
      </w:r>
      <w:r w:rsidR="00BF756D" w:rsidRPr="00810538">
        <w:rPr>
          <w:rFonts w:ascii="Times New Roman" w:hAnsi="Times New Roman" w:cs="Times New Roman"/>
          <w:sz w:val="28"/>
          <w:szCs w:val="28"/>
        </w:rPr>
        <w:t xml:space="preserve"> по учреждениям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, </w:t>
      </w:r>
      <w:r w:rsidR="008E65E9" w:rsidRPr="00810538">
        <w:rPr>
          <w:rFonts w:ascii="Times New Roman" w:hAnsi="Times New Roman" w:cs="Times New Roman"/>
          <w:sz w:val="28"/>
          <w:szCs w:val="28"/>
        </w:rPr>
        <w:t xml:space="preserve">подавшим </w:t>
      </w:r>
      <w:r w:rsidR="00440133" w:rsidRPr="00810538">
        <w:rPr>
          <w:rFonts w:ascii="Times New Roman" w:hAnsi="Times New Roman" w:cs="Times New Roman"/>
          <w:sz w:val="28"/>
          <w:szCs w:val="28"/>
        </w:rPr>
        <w:t>заяв</w:t>
      </w:r>
      <w:r w:rsidR="008E65E9" w:rsidRPr="00810538">
        <w:rPr>
          <w:rFonts w:ascii="Times New Roman" w:hAnsi="Times New Roman" w:cs="Times New Roman"/>
          <w:sz w:val="28"/>
          <w:szCs w:val="28"/>
        </w:rPr>
        <w:t>ки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E65E9" w:rsidRPr="00810538">
        <w:rPr>
          <w:rFonts w:ascii="Times New Roman" w:hAnsi="Times New Roman" w:cs="Times New Roman"/>
          <w:sz w:val="28"/>
          <w:szCs w:val="28"/>
        </w:rPr>
        <w:t>на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8E65E9" w:rsidRPr="00810538">
        <w:rPr>
          <w:rFonts w:ascii="Times New Roman" w:hAnsi="Times New Roman" w:cs="Times New Roman"/>
          <w:sz w:val="28"/>
          <w:szCs w:val="28"/>
        </w:rPr>
        <w:t>е, подтвержденные расчетами</w:t>
      </w:r>
      <w:r w:rsidR="008D360C" w:rsidRPr="00810538">
        <w:rPr>
          <w:rFonts w:ascii="Times New Roman" w:hAnsi="Times New Roman" w:cs="Times New Roman"/>
          <w:sz w:val="28"/>
          <w:szCs w:val="28"/>
        </w:rPr>
        <w:t>.</w:t>
      </w:r>
    </w:p>
    <w:p w:rsidR="008A7D60" w:rsidRPr="00810538" w:rsidRDefault="008A7D60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BF756D" w:rsidRPr="00810538">
        <w:rPr>
          <w:rFonts w:ascii="Times New Roman" w:hAnsi="Times New Roman" w:cs="Times New Roman"/>
          <w:sz w:val="28"/>
          <w:szCs w:val="28"/>
        </w:rPr>
        <w:t>9</w:t>
      </w:r>
      <w:r w:rsidRPr="00810538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</w:t>
      </w:r>
      <w:r w:rsidR="00BF756D" w:rsidRPr="00810538">
        <w:rPr>
          <w:rFonts w:ascii="Times New Roman" w:hAnsi="Times New Roman" w:cs="Times New Roman"/>
          <w:sz w:val="28"/>
          <w:szCs w:val="28"/>
        </w:rPr>
        <w:t>муниципального д</w:t>
      </w:r>
      <w:r w:rsidRPr="00810538"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BF756D" w:rsidRPr="00810538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F756D" w:rsidRPr="00810538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BF756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BF756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 </w:t>
      </w:r>
      <w:r w:rsidR="00BF756D" w:rsidRPr="00810538">
        <w:rPr>
          <w:rFonts w:ascii="Times New Roman" w:hAnsi="Times New Roman" w:cs="Times New Roman"/>
          <w:sz w:val="28"/>
          <w:szCs w:val="28"/>
        </w:rPr>
        <w:t xml:space="preserve">бюджете на очередной год и плановый период и не может быть меньше размера доходов </w:t>
      </w:r>
      <w:r w:rsidR="000C13B2" w:rsidRPr="008105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F756D" w:rsidRPr="00810538">
        <w:rPr>
          <w:rFonts w:ascii="Times New Roman" w:hAnsi="Times New Roman" w:cs="Times New Roman"/>
          <w:sz w:val="28"/>
          <w:szCs w:val="28"/>
        </w:rPr>
        <w:t>по акцизам на бензин, горюче-смазочные материалы, топливо, масла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</w:p>
    <w:p w:rsidR="008A7D60" w:rsidRPr="00810538" w:rsidRDefault="008A7D60" w:rsidP="00CF1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</w:t>
      </w:r>
      <w:r w:rsidR="00FA371A" w:rsidRPr="00810538">
        <w:rPr>
          <w:rFonts w:ascii="Times New Roman" w:hAnsi="Times New Roman" w:cs="Times New Roman"/>
          <w:sz w:val="28"/>
          <w:szCs w:val="28"/>
        </w:rPr>
        <w:t>0</w:t>
      </w:r>
      <w:r w:rsidRPr="00810538">
        <w:rPr>
          <w:rFonts w:ascii="Times New Roman" w:hAnsi="Times New Roman" w:cs="Times New Roman"/>
          <w:sz w:val="28"/>
          <w:szCs w:val="28"/>
        </w:rPr>
        <w:t>. Бюджетные ассигнования в части общего объема условно утверждаемых (утвержденных)</w:t>
      </w:r>
      <w:r w:rsidR="00CF12E1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расходов при формировании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CF12E1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планируются: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первый год планового периода в объеме не менее 2,5 процентов общего объема прогнозируемых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(без учета расходов бюджета, предусмотренных за счет межбюджетных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трансфертов из других бюджетов бюджетной системы Российской Федерации, имеющих целевое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назначение);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второй год планового периода в объеме не менее 5 процентов общего объема расходов бюджета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(без учета расходов бюджета, предусмотренных за счет межбюджетных трансфертов из других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Федерации, имеющих целевое назначение).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Минимальный объем условно утверждаемых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соответствующий год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планового периода определяется по формуле:</w:t>
      </w:r>
    </w:p>
    <w:p w:rsidR="004947FD" w:rsidRPr="00810538" w:rsidRDefault="004947FD" w:rsidP="00A14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УУР = БА x (100 / (100 - d) - 1),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УУР - минимальный объем условно утверждаемых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соответствующий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год планового периода;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БА - общий объем планируемых расходов на соответствующий год планового периода (без учета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условно утверждаемых расходов, а также без учета расходов, предусмотренных за счет межбюджетных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трансфертов из других бюджетов бюджетной системы Российской Федерации, имеющих целевое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назначение);</w:t>
      </w:r>
    </w:p>
    <w:p w:rsidR="008A7D60" w:rsidRPr="00810538" w:rsidRDefault="000C13B2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- минимальное значение размера условно утверждаемых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>,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установленное Бюджетным кодексом Российской Федерации на соответствующий год планового периода</w:t>
      </w:r>
      <w:proofErr w:type="gramStart"/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(%).</w:t>
      </w:r>
      <w:proofErr w:type="gramEnd"/>
    </w:p>
    <w:p w:rsidR="00FA371A" w:rsidRPr="00810538" w:rsidRDefault="00FA371A" w:rsidP="00FA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21. Планирование бюджетных ассигнований на проведение капитального ремонта объектов муниципальной собственности в очередном финансовом году производится на основании решения бюджетной комиссии.</w:t>
      </w:r>
    </w:p>
    <w:p w:rsidR="00BF756D" w:rsidRPr="00810538" w:rsidRDefault="00BF756D" w:rsidP="00BF7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</w:t>
      </w:r>
      <w:r w:rsidR="000C13B2" w:rsidRPr="00810538">
        <w:rPr>
          <w:rFonts w:ascii="Times New Roman" w:hAnsi="Times New Roman" w:cs="Times New Roman"/>
          <w:sz w:val="28"/>
          <w:szCs w:val="28"/>
        </w:rPr>
        <w:t>2</w:t>
      </w:r>
      <w:r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финансирование действующих и принимаемых обязательств по реализации переданных полномочий Российской Федерации осуществляется в пределах прогнозируемого главными администраторами доходов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объема поступлений субвенций из областного бюджета в очередном году и плановом периоде, предусмотренных областным законом (проектом областного закона) об областном бюджете на очередной финансовый год и плановый период, иными нормативными правовыми актами Томской области или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заключенными соглашениями администрацией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с областными органами исполнительной власти.</w:t>
      </w:r>
    </w:p>
    <w:p w:rsidR="00BF756D" w:rsidRPr="00810538" w:rsidRDefault="00BF756D" w:rsidP="00BF7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</w:t>
      </w:r>
      <w:r w:rsidR="000C13B2" w:rsidRPr="00810538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ассигнований, частично или полностью формируемых за счет поступления субсидий или иных межбюджетных трансфертов из областного бюджета, осуществляется в пределах прогнозируемого главными администраторами доходов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объема поступления субсидий (иных межбюджетных трансфертов) из областного бюджета в очередном финансовом году и плановом периоде и планируемого объема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расходов со стороны администрации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в соответствии с требованиями, установленными правилами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(условиями) предоставления субсидий (иных межбюджетных трансфертов) из областного бюджета, закрепленными соответствующими нормативными правовыми актами Томской области либо соглашениями с областными органами исполнительной власти.</w:t>
      </w:r>
    </w:p>
    <w:p w:rsidR="00BF756D" w:rsidRPr="00A144D3" w:rsidRDefault="00BF756D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756D" w:rsidRPr="00A144D3" w:rsidSect="0038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20E"/>
    <w:multiLevelType w:val="hybridMultilevel"/>
    <w:tmpl w:val="E5AC9D38"/>
    <w:lvl w:ilvl="0" w:tplc="5ADE639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211B4"/>
    <w:multiLevelType w:val="multilevel"/>
    <w:tmpl w:val="C6F2D7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1B7CA9"/>
    <w:multiLevelType w:val="hybridMultilevel"/>
    <w:tmpl w:val="5868EB50"/>
    <w:lvl w:ilvl="0" w:tplc="26A85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5A4F"/>
    <w:multiLevelType w:val="hybridMultilevel"/>
    <w:tmpl w:val="8EBEB2AE"/>
    <w:lvl w:ilvl="0" w:tplc="9AECB6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804966"/>
    <w:multiLevelType w:val="hybridMultilevel"/>
    <w:tmpl w:val="20EA1C68"/>
    <w:lvl w:ilvl="0" w:tplc="005657F0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4"/>
    <w:rsid w:val="000461AA"/>
    <w:rsid w:val="00094FE1"/>
    <w:rsid w:val="000A5A2F"/>
    <w:rsid w:val="000C13B2"/>
    <w:rsid w:val="000C7BE8"/>
    <w:rsid w:val="000E7260"/>
    <w:rsid w:val="000F2923"/>
    <w:rsid w:val="00115286"/>
    <w:rsid w:val="001927FD"/>
    <w:rsid w:val="001C1C1C"/>
    <w:rsid w:val="002020DC"/>
    <w:rsid w:val="00241131"/>
    <w:rsid w:val="00244203"/>
    <w:rsid w:val="002443DE"/>
    <w:rsid w:val="002663AF"/>
    <w:rsid w:val="00280E8A"/>
    <w:rsid w:val="00291A9F"/>
    <w:rsid w:val="002954D9"/>
    <w:rsid w:val="002A013C"/>
    <w:rsid w:val="002A2CCC"/>
    <w:rsid w:val="002A5E22"/>
    <w:rsid w:val="002B01C6"/>
    <w:rsid w:val="00317CB8"/>
    <w:rsid w:val="00323BDD"/>
    <w:rsid w:val="00324485"/>
    <w:rsid w:val="00366B30"/>
    <w:rsid w:val="003745D8"/>
    <w:rsid w:val="003867DE"/>
    <w:rsid w:val="003F378D"/>
    <w:rsid w:val="004053A6"/>
    <w:rsid w:val="0042114C"/>
    <w:rsid w:val="00440133"/>
    <w:rsid w:val="0046628C"/>
    <w:rsid w:val="00493D24"/>
    <w:rsid w:val="004947FD"/>
    <w:rsid w:val="004A6EA9"/>
    <w:rsid w:val="004B22DC"/>
    <w:rsid w:val="004E101A"/>
    <w:rsid w:val="004F25C4"/>
    <w:rsid w:val="00513487"/>
    <w:rsid w:val="00526401"/>
    <w:rsid w:val="00533EFE"/>
    <w:rsid w:val="00546A69"/>
    <w:rsid w:val="0055634D"/>
    <w:rsid w:val="005941AD"/>
    <w:rsid w:val="00597AC7"/>
    <w:rsid w:val="005A2621"/>
    <w:rsid w:val="005B5C09"/>
    <w:rsid w:val="005D4559"/>
    <w:rsid w:val="006047A7"/>
    <w:rsid w:val="00617FD6"/>
    <w:rsid w:val="006656CA"/>
    <w:rsid w:val="00674EFE"/>
    <w:rsid w:val="0068727D"/>
    <w:rsid w:val="006A54EE"/>
    <w:rsid w:val="006E3D59"/>
    <w:rsid w:val="006F433A"/>
    <w:rsid w:val="007154EF"/>
    <w:rsid w:val="00730C2C"/>
    <w:rsid w:val="00757FB0"/>
    <w:rsid w:val="007911BB"/>
    <w:rsid w:val="007A6F5E"/>
    <w:rsid w:val="007C5387"/>
    <w:rsid w:val="007E4441"/>
    <w:rsid w:val="007F3318"/>
    <w:rsid w:val="008050FA"/>
    <w:rsid w:val="00810538"/>
    <w:rsid w:val="00844F19"/>
    <w:rsid w:val="00846A20"/>
    <w:rsid w:val="00862902"/>
    <w:rsid w:val="00870444"/>
    <w:rsid w:val="0087194B"/>
    <w:rsid w:val="00871A46"/>
    <w:rsid w:val="008803F8"/>
    <w:rsid w:val="008A7D60"/>
    <w:rsid w:val="008B2822"/>
    <w:rsid w:val="008D360C"/>
    <w:rsid w:val="008E65E9"/>
    <w:rsid w:val="00926253"/>
    <w:rsid w:val="009308A8"/>
    <w:rsid w:val="00932983"/>
    <w:rsid w:val="009358C6"/>
    <w:rsid w:val="00950B34"/>
    <w:rsid w:val="00965C4D"/>
    <w:rsid w:val="00965FB4"/>
    <w:rsid w:val="009813D1"/>
    <w:rsid w:val="0099277E"/>
    <w:rsid w:val="009A4019"/>
    <w:rsid w:val="009C30AC"/>
    <w:rsid w:val="009D4F95"/>
    <w:rsid w:val="00A144D3"/>
    <w:rsid w:val="00A33750"/>
    <w:rsid w:val="00A8466A"/>
    <w:rsid w:val="00A87390"/>
    <w:rsid w:val="00A97B6E"/>
    <w:rsid w:val="00AA0957"/>
    <w:rsid w:val="00AB0BD2"/>
    <w:rsid w:val="00AB24E2"/>
    <w:rsid w:val="00AC3D0B"/>
    <w:rsid w:val="00AD4810"/>
    <w:rsid w:val="00AE0AE6"/>
    <w:rsid w:val="00B55D5A"/>
    <w:rsid w:val="00B850B6"/>
    <w:rsid w:val="00BD39C3"/>
    <w:rsid w:val="00BF756D"/>
    <w:rsid w:val="00C25BE1"/>
    <w:rsid w:val="00C271B3"/>
    <w:rsid w:val="00C4736C"/>
    <w:rsid w:val="00C71E2B"/>
    <w:rsid w:val="00C817A2"/>
    <w:rsid w:val="00CF0A26"/>
    <w:rsid w:val="00CF12E1"/>
    <w:rsid w:val="00D055CC"/>
    <w:rsid w:val="00D321C8"/>
    <w:rsid w:val="00D366BF"/>
    <w:rsid w:val="00D4226A"/>
    <w:rsid w:val="00D87BCD"/>
    <w:rsid w:val="00DB6F8B"/>
    <w:rsid w:val="00DD6A11"/>
    <w:rsid w:val="00E049C9"/>
    <w:rsid w:val="00E320CF"/>
    <w:rsid w:val="00E40AA4"/>
    <w:rsid w:val="00E61AB5"/>
    <w:rsid w:val="00E72880"/>
    <w:rsid w:val="00E824A5"/>
    <w:rsid w:val="00EE2226"/>
    <w:rsid w:val="00F14535"/>
    <w:rsid w:val="00F203AF"/>
    <w:rsid w:val="00F256B6"/>
    <w:rsid w:val="00F3367E"/>
    <w:rsid w:val="00F449EF"/>
    <w:rsid w:val="00F65C39"/>
    <w:rsid w:val="00F8172F"/>
    <w:rsid w:val="00F82182"/>
    <w:rsid w:val="00F877D9"/>
    <w:rsid w:val="00F91EE7"/>
    <w:rsid w:val="00FA371A"/>
    <w:rsid w:val="00FB1E2A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6A69"/>
    <w:pPr>
      <w:ind w:left="720"/>
      <w:contextualSpacing/>
    </w:pPr>
  </w:style>
  <w:style w:type="paragraph" w:customStyle="1" w:styleId="js-clipboard-title">
    <w:name w:val="js-clipboard-title"/>
    <w:basedOn w:val="a"/>
    <w:rsid w:val="000E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4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D4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6A69"/>
    <w:pPr>
      <w:ind w:left="720"/>
      <w:contextualSpacing/>
    </w:pPr>
  </w:style>
  <w:style w:type="paragraph" w:customStyle="1" w:styleId="js-clipboard-title">
    <w:name w:val="js-clipboard-title"/>
    <w:basedOn w:val="a"/>
    <w:rsid w:val="000E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4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D4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4E09-B43F-43C8-A0F9-FDCFC5E9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6376</Words>
  <Characters>36347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майкова</dc:creator>
  <cp:lastModifiedBy>Чернядева Татьяна Геннадьевна</cp:lastModifiedBy>
  <cp:revision>7</cp:revision>
  <cp:lastPrinted>2023-01-12T03:56:00Z</cp:lastPrinted>
  <dcterms:created xsi:type="dcterms:W3CDTF">2023-07-11T03:45:00Z</dcterms:created>
  <dcterms:modified xsi:type="dcterms:W3CDTF">2023-07-11T04:05:00Z</dcterms:modified>
</cp:coreProperties>
</file>