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50" w:rsidRPr="00381050" w:rsidRDefault="00381050" w:rsidP="00381050">
      <w:pPr>
        <w:shd w:val="clear" w:color="auto" w:fill="ECF0F1"/>
        <w:spacing w:after="0" w:line="240" w:lineRule="auto"/>
        <w:jc w:val="center"/>
        <w:outlineLvl w:val="1"/>
        <w:rPr>
          <w:rFonts w:ascii="Arial" w:eastAsia="Times New Roman" w:hAnsi="Arial" w:cs="Arial"/>
          <w:color w:val="252525"/>
          <w:sz w:val="30"/>
          <w:szCs w:val="30"/>
          <w:lang w:eastAsia="ru-RU"/>
        </w:rPr>
      </w:pPr>
      <w:r w:rsidRPr="00381050">
        <w:rPr>
          <w:rFonts w:ascii="Arial" w:eastAsia="Times New Roman" w:hAnsi="Arial" w:cs="Arial"/>
          <w:color w:val="252525"/>
          <w:sz w:val="30"/>
          <w:szCs w:val="30"/>
          <w:lang w:eastAsia="ru-RU"/>
        </w:rPr>
        <w:t>Безопасность при использовании печного отопления</w:t>
      </w:r>
    </w:p>
    <w:p w:rsidR="00381050" w:rsidRPr="00381050" w:rsidRDefault="00381050" w:rsidP="003810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050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381050" w:rsidRPr="00381050" w:rsidRDefault="00381050" w:rsidP="00381050">
      <w:pPr>
        <w:shd w:val="clear" w:color="auto" w:fill="ECF0F1"/>
        <w:spacing w:after="0" w:line="264" w:lineRule="atLeast"/>
        <w:jc w:val="center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381050">
        <w:rPr>
          <w:rFonts w:ascii="Arial" w:eastAsia="Times New Roman" w:hAnsi="Arial" w:cs="Arial"/>
          <w:noProof/>
          <w:color w:val="252525"/>
          <w:sz w:val="19"/>
          <w:szCs w:val="19"/>
          <w:lang w:eastAsia="ru-RU"/>
        </w:rPr>
        <w:drawing>
          <wp:inline distT="0" distB="0" distL="0" distR="0" wp14:anchorId="6034A79A" wp14:editId="5F0EA020">
            <wp:extent cx="5884926" cy="4160825"/>
            <wp:effectExtent l="0" t="0" r="1905" b="0"/>
            <wp:docPr id="1" name="Рисунок 1" descr="https://bisert.midural.ru/uploads/2021/10/20211018-165525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ert.midural.ru/uploads/2021/10/20211018-165525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10" cy="416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Печное отопление продолжает оставаться достаточно распространенным не только в садовых товариществах и сельских населенных пунктах, но и в городской черте. В то же время именно является одной из самых пожароопасных отопительных систем и требует к себе постоянного внимания со стороны домовладельцев.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 наступлением холодов приходит время интенсивного использования печей в жилых домах и хозяйственных помещениях различного назначения. Чтобы избежать беды, необходимо обращать особое внимание на выполнение требований пожарной безопасности – как при устройстве, так и при эксплуатации печей.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Причиной пожара могут быть неправильное устройство печи или ее неисправность, нарушение установленного режима топки (применение для растопки горючих и легковоспламеняющихся жидкостей, выпадение из топки или засыпка горячих углей, сжигание большого количества топлива). Пожары чаще всего происходят от перекала печей, появления в кирпичной кладке трещин. Причиной появления трещин и перекала стенок дымовых труб может быть горение сажи, скопившейся в дымоходах. Необходимо регулярно производить очистку дымоходов и печей от накопившейся в них сажи.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Необходимо помнить, что в печи ценится, не только хорошая тяга, теплоотдача, экономичность и эстетические качества, но и безопасность. Неправильно сложенная печь может стать причиной пожара в доме. Чтобы этого не случилось, не поручайте кладку печи лицам, не знакомым с правилами пожарной безопасности при устройстве печного отопления.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Неисправные печи, камины и дымоходы не должны допускаться к эксплуатации.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Печь обязательно должна быть белой, что позволит своевременно обнаружить неисправность, трещины, которые могут привести к пожару. На белом фоне печи хорошо заметен чёрный след от дыма.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Для отвода дыма следует применять вертикальные дымовые трубы без уступов. В местах пересечения дымовых труб со сгораемыми конструкциями расстояние от внутренней поверхности дымовых каналов до этих конструкций должно быть не менее 38 см.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708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Для защиты сгораемого и </w:t>
      </w:r>
      <w:proofErr w:type="spellStart"/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трудносгораемого</w:t>
      </w:r>
      <w:proofErr w:type="spellEnd"/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пола перед топкой печи следует предусмотреть металлический лист размером 70х50 см. Под каркасными печами и кухонными плитами на ножках полы необходимо защитить кровельной сталью по асбестовому картону толщиной 10 мм. Высота металлических ножек у печей должна быть не менее 100 мм.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эксплуатации отопительных печей запрещается: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оставлять без присмотра топящиеся печи, а также поручать надзор за ними малолетним детям;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применять для розжига печей бензин, керосин и другие, легковоспламеняющиеся и горючие жидкости;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располагать топливо, другие горючие вещества и материалы на </w:t>
      </w:r>
      <w:proofErr w:type="spellStart"/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предтопочном</w:t>
      </w:r>
      <w:proofErr w:type="spellEnd"/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листе;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топить углем, коксом и газом печи, не предназначенные для этих видов топлива;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использовать вентиляционные и газовые каналы в качестве дымоходов;</w:t>
      </w:r>
    </w:p>
    <w:p w:rsidR="00381050" w:rsidRPr="00381050" w:rsidRDefault="00381050" w:rsidP="00381050">
      <w:pPr>
        <w:numPr>
          <w:ilvl w:val="0"/>
          <w:numId w:val="1"/>
        </w:numPr>
        <w:shd w:val="clear" w:color="auto" w:fill="ECF0F1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применять для топки печей дрова, длина которых превышает размеры топливника, топить печи с открытыми дверьми.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обнаружении пожара или признаков горения (задымление, запах гари, повышенная температура) надо незамедлительно сообщить по телефонам «01» или «101» в пожарную охрану, при этом назвать адрес объекта, место возникновения пожара. В случае угрозы жизни людей необходимо немедленно организовать их спасение, используя для этого имеющиеся силы и средства. До прибытия пожарного подразделения использовать в тушение пожара имеющиеся первичные средства пожаротушения (вода, песок, огнетушители, тканевые материалы, смоченные водой). Обеспечите встречу пожарных.</w:t>
      </w:r>
    </w:p>
    <w:p w:rsidR="00381050" w:rsidRPr="00381050" w:rsidRDefault="00381050" w:rsidP="00381050">
      <w:pPr>
        <w:shd w:val="clear" w:color="auto" w:fill="ECF0F1"/>
        <w:spacing w:after="0" w:line="264" w:lineRule="atLeast"/>
        <w:ind w:firstLine="360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38105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Соблюдайте правила безопасности при пользовании печным отоплением! Берегите себя и жизнь своих близких! В случае беды немедленно звоните на телефон службы спасения 01, 101 или 112!</w:t>
      </w:r>
    </w:p>
    <w:p w:rsidR="00877662" w:rsidRPr="00381050" w:rsidRDefault="00877662" w:rsidP="0038105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662" w:rsidRPr="00381050" w:rsidSect="0038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286"/>
    <w:multiLevelType w:val="multilevel"/>
    <w:tmpl w:val="FB56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BE"/>
    <w:rsid w:val="00381050"/>
    <w:rsid w:val="00574EBE"/>
    <w:rsid w:val="00877662"/>
    <w:rsid w:val="00B8408C"/>
    <w:rsid w:val="00E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2022-09-21T01:52:00Z</dcterms:created>
  <dcterms:modified xsi:type="dcterms:W3CDTF">2022-09-21T01:54:00Z</dcterms:modified>
</cp:coreProperties>
</file>