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285FD2" w:rsidRDefault="00BF4A8D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0349A049">
            <wp:extent cx="614477" cy="10068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100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A43D50" w:rsidRPr="00285FD2" w:rsidRDefault="00BF4A8D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25.11.</w:t>
      </w:r>
      <w:r w:rsidR="00285FD2" w:rsidRPr="00285FD2">
        <w:rPr>
          <w:rFonts w:ascii="Times New Roman" w:eastAsia="Times New Roman" w:hAnsi="Times New Roman" w:cs="Times New Roman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№ 1191</w:t>
      </w:r>
    </w:p>
    <w:p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:rsidTr="008504EB">
        <w:trPr>
          <w:trHeight w:val="470"/>
        </w:trPr>
        <w:tc>
          <w:tcPr>
            <w:tcW w:w="9672" w:type="dxa"/>
          </w:tcPr>
          <w:p w:rsidR="00664C6C" w:rsidRPr="00285FD2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664C6C" w:rsidRPr="00285FD2" w:rsidRDefault="00A43DC1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30</w:t>
            </w:r>
            <w:r w:rsidR="00285FD2" w:rsidRPr="00285FD2">
              <w:rPr>
                <w:szCs w:val="26"/>
              </w:rPr>
              <w:t>.09.2020 №877</w:t>
            </w:r>
          </w:p>
        </w:tc>
      </w:tr>
    </w:tbl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Руководствуясь постановлением Администрации Шегарского района от 28.07.2014 №883 «Об утверждении Порядка  принятия решений о разработке муниципальных программ муниципального образования «Шегарский район», с целью уточнения и корректировки бюджет</w:t>
      </w:r>
      <w:r w:rsidR="00285FD2" w:rsidRPr="00285FD2">
        <w:rPr>
          <w:rFonts w:ascii="Times New Roman" w:hAnsi="Times New Roman" w:cs="Times New Roman"/>
          <w:sz w:val="26"/>
          <w:szCs w:val="26"/>
        </w:rPr>
        <w:t>ных средств на реализацию в 2021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«Шегарский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361270" w:rsidRDefault="00664C6C" w:rsidP="00664C6C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>1. Внести изменения в Приложение, утвержденное постановлением Админ</w:t>
      </w:r>
      <w:r w:rsidR="00285FD2">
        <w:rPr>
          <w:szCs w:val="26"/>
        </w:rPr>
        <w:t>истрации Шегарского района от 30.09.2020 № 877</w:t>
      </w:r>
      <w:r w:rsidRPr="00361270">
        <w:rPr>
          <w:szCs w:val="26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>
        <w:rPr>
          <w:szCs w:val="26"/>
        </w:rPr>
        <w:t>ования «Шегарский район» на 2021-2023</w:t>
      </w:r>
      <w:r w:rsidRPr="00361270">
        <w:rPr>
          <w:szCs w:val="26"/>
        </w:rPr>
        <w:t xml:space="preserve"> годы»</w:t>
      </w:r>
      <w:r>
        <w:rPr>
          <w:szCs w:val="26"/>
        </w:rPr>
        <w:t>,</w:t>
      </w:r>
      <w:r w:rsidRPr="00361270">
        <w:rPr>
          <w:szCs w:val="26"/>
        </w:rPr>
        <w:t xml:space="preserve"> изложив его в новой редакции согласно приложению к настоящему постановлению. 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285FD2">
        <w:rPr>
          <w:rFonts w:ascii="Times New Roman" w:hAnsi="Times New Roman" w:cs="Times New Roman"/>
          <w:sz w:val="26"/>
          <w:szCs w:val="26"/>
        </w:rPr>
        <w:t>тношения, возникшие с 01.01.2021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4C6C" w:rsidRPr="00424E2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>
        <w:rPr>
          <w:szCs w:val="26"/>
        </w:rPr>
        <w:t xml:space="preserve">                     А.О. </w:t>
      </w:r>
      <w:proofErr w:type="spellStart"/>
      <w:r>
        <w:rPr>
          <w:szCs w:val="26"/>
        </w:rPr>
        <w:t>Тырышкина</w:t>
      </w:r>
      <w:proofErr w:type="spellEnd"/>
      <w:r>
        <w:rPr>
          <w:szCs w:val="26"/>
        </w:rPr>
        <w:t xml:space="preserve"> </w:t>
      </w:r>
    </w:p>
    <w:p w:rsidR="00664C6C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F4A8D" w:rsidRDefault="00BF4A8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F4A8D" w:rsidRDefault="00BF4A8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216AA2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 Шегарского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А.К. Михкельсон</w:t>
      </w:r>
    </w:p>
    <w:p w:rsidR="006D074B" w:rsidRDefault="006D074B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Pr="00216AA2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BF4A8D" w:rsidRPr="00BF4A8D" w:rsidRDefault="00664C6C" w:rsidP="00BF4A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0F222A">
        <w:rPr>
          <w:rFonts w:ascii="Times New Roman" w:hAnsi="Times New Roman" w:cs="Times New Roman"/>
          <w:sz w:val="20"/>
          <w:szCs w:val="20"/>
        </w:rPr>
        <w:t xml:space="preserve"> № 1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Шегарского района 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от</w:t>
      </w:r>
      <w:r w:rsidR="00B423C5">
        <w:rPr>
          <w:rFonts w:ascii="Times New Roman" w:hAnsi="Times New Roman" w:cs="Times New Roman"/>
          <w:sz w:val="20"/>
          <w:szCs w:val="20"/>
        </w:rPr>
        <w:t xml:space="preserve"> 25.11.2021</w:t>
      </w:r>
      <w:r w:rsidRPr="00A43D50">
        <w:rPr>
          <w:rFonts w:ascii="Times New Roman" w:hAnsi="Times New Roman" w:cs="Times New Roman"/>
          <w:sz w:val="20"/>
          <w:szCs w:val="20"/>
        </w:rPr>
        <w:t>г. №</w:t>
      </w:r>
      <w:r w:rsidR="00B423C5">
        <w:rPr>
          <w:rFonts w:ascii="Times New Roman" w:hAnsi="Times New Roman" w:cs="Times New Roman"/>
          <w:sz w:val="20"/>
          <w:szCs w:val="20"/>
        </w:rPr>
        <w:t>1191</w:t>
      </w:r>
    </w:p>
    <w:p w:rsidR="00A43D50" w:rsidRPr="00A43D50" w:rsidRDefault="00A43D50" w:rsidP="00A43D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3D50" w:rsidRPr="000F222A" w:rsidRDefault="00A43D50" w:rsidP="00A43D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  <w:bookmarkStart w:id="0" w:name="_GoBack"/>
      <w:bookmarkEnd w:id="0"/>
    </w:p>
    <w:tbl>
      <w:tblPr>
        <w:tblW w:w="10002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701"/>
      </w:tblGrid>
      <w:tr w:rsidR="00A43D50" w:rsidRPr="00A3262C" w:rsidTr="00BF4A8D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                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24E75" w:rsidRPr="00A3262C" w:rsidRDefault="00C701AF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C638F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00C7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коммунальной инфраструктуры муниципального образования «Шегарский район» на 2021-2023 годы»</w:t>
            </w:r>
          </w:p>
        </w:tc>
      </w:tr>
      <w:tr w:rsidR="00A43D50" w:rsidRPr="00A3262C" w:rsidTr="00BF4A8D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A43D50" w:rsidRPr="00A3262C" w:rsidTr="00BF4A8D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0F22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A43D50" w:rsidRPr="00A3262C" w:rsidTr="00BF4A8D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E33768" w:rsidP="000F2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нистрация Шегарского района,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льные учреждения Шегарского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района, органы местного самоупра</w:t>
            </w:r>
            <w:r w:rsidR="00E21421" w:rsidRPr="00A3262C">
              <w:rPr>
                <w:rFonts w:ascii="Times New Roman" w:hAnsi="Times New Roman"/>
                <w:sz w:val="24"/>
                <w:szCs w:val="24"/>
              </w:rPr>
              <w:t>вления поселений Шегарского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A43D50" w:rsidRPr="00A3262C" w:rsidTr="00BF4A8D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A68E8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954595" w:rsidRDefault="004B416D" w:rsidP="000F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</w:t>
            </w:r>
            <w:r w:rsidR="00954595"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фраструктуры в Шегарском районе, повышение уровня надежности, качества и эффективности работы коммунального комплекса</w:t>
            </w:r>
            <w:r w:rsid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D50" w:rsidRPr="00A3262C" w:rsidTr="00BF4A8D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58" w:rsidRPr="00A3262C" w:rsidRDefault="008D5815" w:rsidP="000F222A">
            <w:pPr>
              <w:pStyle w:val="ConsPlusNormal"/>
              <w:jc w:val="both"/>
            </w:pPr>
            <w:r w:rsidRPr="00A3262C"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D461C6" w:rsidRPr="00A3262C" w:rsidRDefault="008D5815" w:rsidP="000F222A">
            <w:pPr>
              <w:pStyle w:val="ConsPlusNormal"/>
              <w:jc w:val="both"/>
            </w:pPr>
            <w:r w:rsidRPr="00A3262C">
              <w:t>Задача 2. Модернизация</w:t>
            </w:r>
            <w:r w:rsidR="00BD5F22" w:rsidRPr="00A3262C">
              <w:t xml:space="preserve"> (обновление</w:t>
            </w:r>
            <w:r w:rsidR="007904B0" w:rsidRPr="00A3262C">
              <w:t>)</w:t>
            </w:r>
            <w:r w:rsidR="00BD5F22" w:rsidRPr="00A3262C">
              <w:t>, создание (строительство, реконструкция)</w:t>
            </w:r>
            <w:r w:rsidRPr="00A3262C">
              <w:t xml:space="preserve"> инженерной инфраструктуры коммунального комплекса Шегарский район.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2021-2023 годы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годам (прогноз):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                                 </w:t>
            </w:r>
          </w:p>
        </w:tc>
      </w:tr>
      <w:tr w:rsidR="00A43D50" w:rsidRPr="00A3262C" w:rsidTr="00BF4A8D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D50" w:rsidRPr="00A3262C" w:rsidRDefault="00A43D50" w:rsidP="00A43D5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43D50" w:rsidRPr="00A3262C" w:rsidTr="00BF4A8D">
        <w:trPr>
          <w:trHeight w:val="3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8004B2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24630,09487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8004B2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B2">
              <w:rPr>
                <w:rFonts w:ascii="Times New Roman" w:eastAsia="Times New Roman" w:hAnsi="Times New Roman" w:cs="Times New Roman"/>
                <w:sz w:val="24"/>
                <w:szCs w:val="24"/>
              </w:rPr>
              <w:t>7668,09487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A3262C" w:rsidRDefault="00DA508B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8213,16487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DA508B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3351,49487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664C6C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A43D50" w:rsidRPr="00A3262C" w:rsidTr="00BF4A8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8004B2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16416,93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8004B2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12100,33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BF4A8D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664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9B5673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BF4A8D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664C6C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3D50" w:rsidRPr="00A3262C" w:rsidRDefault="00A43D50" w:rsidP="00A4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D50" w:rsidRPr="00A3262C" w:rsidTr="00BF4A8D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3D50" w:rsidRPr="00A3262C" w:rsidRDefault="00A43D50" w:rsidP="00A4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877E9" w:rsidRPr="00A3262C" w:rsidRDefault="007F1858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="00165872"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овышение надежности функционирования объектов коммунального комплекса Шегарского района;</w:t>
            </w:r>
          </w:p>
          <w:p w:rsidR="007904B0" w:rsidRPr="00A3262C" w:rsidRDefault="007904B0" w:rsidP="00A43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:rsidR="00BD5F22" w:rsidRPr="00A3262C" w:rsidRDefault="00BD5F22" w:rsidP="00BD5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:rsidR="00BD5F22" w:rsidRPr="00A3262C" w:rsidRDefault="007904B0" w:rsidP="00790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</w:tc>
      </w:tr>
    </w:tbl>
    <w:p w:rsidR="00954595" w:rsidRDefault="00954595" w:rsidP="007904B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BF4A8D" w:rsidRDefault="00BF4A8D" w:rsidP="007904B0">
      <w:pPr>
        <w:tabs>
          <w:tab w:val="center" w:pos="4677"/>
          <w:tab w:val="right" w:pos="9355"/>
        </w:tabs>
        <w:spacing w:after="0" w:line="240" w:lineRule="auto"/>
        <w:ind w:right="-81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BF4A8D" w:rsidRDefault="00BF4A8D" w:rsidP="00F56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AA3" w:rsidRDefault="00C84AA3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2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A3262C" w:rsidRPr="00A3262C" w:rsidRDefault="00A3262C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 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как привлеченных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комплекса Шегарского района к безаварийному прохождению отопительного сезона планируется ежегодное снижение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bookmarkStart w:id="1" w:name="_Toc413695848"/>
      <w:r w:rsidR="007A0485"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4868" w:rsidRPr="00A3262C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p w:rsidR="00A3262C" w:rsidRPr="00A3262C" w:rsidRDefault="00A3262C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. объекты муниципальной       собственности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3262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CD683C" w:rsidRDefault="00CD683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3262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A3262C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262C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A3262C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1.Шегарское 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1.3. Котельная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РУС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885DC6">
        <w:trPr>
          <w:trHeight w:val="6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2. Анастасьевское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2.1. Котельная СДК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2.2. Котельная школы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2.3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 Котельная детского сада с. Анастасьевка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4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2.4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школы с.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2.5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ОГАУ ШПИ "Забота"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FE0621" w:rsidRPr="00A3262C">
              <w:rPr>
                <w:rFonts w:ascii="Times New Roman" w:eastAsia="Times New Roman" w:hAnsi="Times New Roman" w:cs="Times New Roman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3. Баткатское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3.1.Котельная СДК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3.2. Котельная СДК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3.3. Котельная СДК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3.4. Котельная школы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3.5. Котельная детского сада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3.6. Котельная школы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3.7.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3.8.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Побединское сельское поселение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4.3. 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89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5. Северное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5.1. Котельная школы с. Монастырка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5.2. Котельная школы с. Гусево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6. Трубачевское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6.1. Котельная школы с. Трубачево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6.2. Котельная школы с. Малобрагино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FE0621" w:rsidRPr="00A3262C" w:rsidRDefault="008A1CFA" w:rsidP="00CD683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</w:p>
    <w:p w:rsidR="00CD683C" w:rsidRPr="00A3262C" w:rsidRDefault="00FC2468" w:rsidP="00A3262C">
      <w:pPr>
        <w:pStyle w:val="af0"/>
      </w:pPr>
      <w:r w:rsidRPr="00A3262C">
        <w:t>Эксп</w:t>
      </w:r>
      <w:r w:rsidR="00CD683C" w:rsidRPr="00A3262C">
        <w:t>л</w:t>
      </w:r>
      <w:r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:rsidR="004D0B06" w:rsidRDefault="004D0B06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проблемы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теплоснабжении</w:t>
      </w:r>
      <w:r w:rsidRPr="00A3262C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на территории сельских поселений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фактическому</w:t>
      </w:r>
      <w:r w:rsidRPr="00A32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теплоснабжения;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изношенность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приборным </w:t>
      </w:r>
      <w:r w:rsidRPr="00A3262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учетом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потребления </w:t>
      </w:r>
      <w:r w:rsidRPr="00A326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топлива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Pr="00A326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потерь</w:t>
      </w:r>
      <w:r w:rsidRPr="00A326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обветшания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proofErr w:type="gramEnd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326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:rsidR="00A24868" w:rsidRPr="00A3262C" w:rsidRDefault="00A24868" w:rsidP="00CD683C">
      <w:pPr>
        <w:pStyle w:val="af0"/>
      </w:pPr>
    </w:p>
    <w:p w:rsidR="000D6EF0" w:rsidRPr="00A3262C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>Водоснабжение населенных пунктов осуществляется из подземных источников</w:t>
      </w:r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0D6EF0" w:rsidRPr="00A3262C">
        <w:rPr>
          <w:sz w:val="24"/>
          <w:szCs w:val="24"/>
          <w:lang w:eastAsia="en-US"/>
        </w:rPr>
        <w:t xml:space="preserve"> 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1480"/>
        <w:gridCol w:w="1839"/>
        <w:gridCol w:w="1708"/>
      </w:tblGrid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</w:rPr>
              <w:t>. муниципальной       собственности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154,8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</w:tr>
    </w:tbl>
    <w:p w:rsidR="000D6EF0" w:rsidRPr="00A3262C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Анастасьевское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Маркелово</w:t>
            </w:r>
            <w:proofErr w:type="spellEnd"/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 xml:space="preserve">ул. Береговая, 58с,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скважина №67/86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Гынгазово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Татьяновка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Баткатское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№1/92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№ТМ-780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№2/89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№71/81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Побединское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43-91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 xml:space="preserve">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ТМ-346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№28-88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Северное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№64/87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6-90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№59/87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№27/57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№48/84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№40/85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№44/80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Трубачевское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С. Трубачево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№75/87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№39/86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№16/96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Шегарское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№58/85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>. Агрохимиков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№69/78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Агрогородок,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№24/88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FC2468" w:rsidRPr="00A3262C" w:rsidRDefault="00FC2468" w:rsidP="00A7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DA33A2" w:rsidP="00A3262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Эксплуатирующая организация: МКП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водоснабжения: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:rsidR="00A24868" w:rsidRPr="00A3262C" w:rsidRDefault="00A24868" w:rsidP="00CD683C">
      <w:pPr>
        <w:pStyle w:val="af0"/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Централизованная система водоотведения имеется только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>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 xml:space="preserve">Остальные населенные пункты в районе не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канализованы</w:t>
      </w:r>
      <w:proofErr w:type="gramEnd"/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>. Протяженность канализационных сетей составляет 18,58 км.</w:t>
      </w:r>
    </w:p>
    <w:p w:rsidR="00A24868" w:rsidRPr="00A3262C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A32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DBD" w:rsidRPr="00A3262C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водоотведения:</w:t>
      </w:r>
    </w:p>
    <w:p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отсутствие канализационных очистных сооружений</w:t>
      </w:r>
      <w:r w:rsidR="005B2DBD"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BD"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2DBD" w:rsidRPr="00A3262C">
        <w:rPr>
          <w:rFonts w:ascii="Times New Roman" w:hAnsi="Times New Roman" w:cs="Times New Roman"/>
          <w:sz w:val="24"/>
          <w:szCs w:val="24"/>
        </w:rPr>
        <w:t xml:space="preserve"> с. Мельниково.</w:t>
      </w:r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75AF3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>тема утилизации (захоронения) ТБ</w:t>
      </w:r>
      <w:r w:rsidRPr="00A3262C">
        <w:rPr>
          <w:rFonts w:ascii="Times New Roman" w:hAnsi="Times New Roman" w:cs="Times New Roman"/>
          <w:color w:val="auto"/>
          <w:sz w:val="24"/>
          <w:szCs w:val="24"/>
        </w:rPr>
        <w:t>О</w:t>
      </w:r>
      <w:bookmarkEnd w:id="9"/>
    </w:p>
    <w:p w:rsidR="00ED1CB4" w:rsidRPr="00A3262C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A3262C">
        <w:t>Сбор и вывоз твердых коммунальных</w:t>
      </w:r>
      <w:r w:rsidR="00ED1CB4" w:rsidRPr="00A3262C">
        <w:t xml:space="preserve"> отходов на территории Шегарского сельского поселения</w:t>
      </w:r>
      <w:r w:rsidRPr="00A3262C">
        <w:t>, Побединского сельского поселения и частично Баткатского сельского поселения</w:t>
      </w:r>
      <w:r w:rsidR="00ED1CB4" w:rsidRPr="00A3262C">
        <w:t xml:space="preserve"> осуществляется специализированной организацией на основании договоров либо домовладельцами самостоятельно.</w:t>
      </w:r>
    </w:p>
    <w:p w:rsidR="00ED1CB4" w:rsidRPr="00A75AF3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3262C">
        <w:t>В других населенных пунктах сельских поселений района не решены вопросы сбора и транспорт</w:t>
      </w:r>
      <w:r w:rsidR="001721B7" w:rsidRPr="00A3262C">
        <w:t>ировки отходов.</w:t>
      </w:r>
      <w:r w:rsidRPr="00A3262C">
        <w:t xml:space="preserve"> </w:t>
      </w:r>
      <w:r w:rsidRPr="00A3262C">
        <w:rPr>
          <w:shd w:val="clear" w:color="auto" w:fill="FFFFFF"/>
        </w:rPr>
        <w:t xml:space="preserve">Площадок для сбора крупногабаритного мусора вообще нет. Раздельный сбор мусора отсутствует. Не решен вопрос размещения </w:t>
      </w:r>
      <w:r w:rsidRPr="00A3262C">
        <w:rPr>
          <w:shd w:val="clear" w:color="auto" w:fill="FFFFFF"/>
        </w:rPr>
        <w:lastRenderedPageBreak/>
        <w:t>строительных отходов и отходов от разборки зданий и сооружений. Сбор ТБО</w:t>
      </w:r>
      <w:r w:rsidRPr="00A3262C">
        <w:t xml:space="preserve"> осуществляется по договору с физическим лицом</w:t>
      </w:r>
      <w:r w:rsidR="00900A7F" w:rsidRPr="00A3262C">
        <w:t>,</w:t>
      </w:r>
      <w:r w:rsidRPr="00A3262C">
        <w:t xml:space="preserve"> либо самостоятельно</w:t>
      </w:r>
      <w:r w:rsidRPr="00A3262C">
        <w:rPr>
          <w:shd w:val="clear" w:color="auto" w:fill="FFFFFF"/>
        </w:rPr>
        <w:t>, собственными си</w:t>
      </w:r>
      <w:r w:rsidR="00A75AF3">
        <w:rPr>
          <w:shd w:val="clear" w:color="auto" w:fill="FFFFFF"/>
        </w:rPr>
        <w:t xml:space="preserve">лами организаций и учреждений. </w:t>
      </w:r>
    </w:p>
    <w:p w:rsidR="00ED1CB4" w:rsidRPr="00A3262C" w:rsidRDefault="00ED1CB4" w:rsidP="00ED1CB4">
      <w:pPr>
        <w:pStyle w:val="a3"/>
        <w:spacing w:before="0" w:beforeAutospacing="0" w:after="0" w:afterAutospacing="0"/>
        <w:ind w:firstLine="709"/>
        <w:jc w:val="center"/>
      </w:pPr>
      <w:r w:rsidRPr="00A3262C">
        <w:t xml:space="preserve">Объекты накопления, размещения и захоронения твердых </w:t>
      </w:r>
      <w:r w:rsidR="00B141FB" w:rsidRPr="00A3262C">
        <w:t>бытовых</w:t>
      </w:r>
      <w:r w:rsidRPr="00A3262C">
        <w:t xml:space="preserve"> отходов на территории Шегарского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A3262C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A75AF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Баткатское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Каргала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10310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временного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Вознесенка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, южная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временного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временного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 складировании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Анастасьевское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 xml:space="preserve">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584" w:type="dxa"/>
          </w:tcPr>
          <w:p w:rsidR="00B141FB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4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3093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Северное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Новоильинка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Трубачевское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Бушуево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A75AF3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Шегарское сельское поселение</w:t>
            </w:r>
          </w:p>
        </w:tc>
      </w:tr>
      <w:tr w:rsidR="005B2DBD" w:rsidRPr="00A3262C" w:rsidTr="006209B5">
        <w:trPr>
          <w:trHeight w:val="641"/>
          <w:jc w:val="center"/>
        </w:trPr>
        <w:tc>
          <w:tcPr>
            <w:tcW w:w="584" w:type="dxa"/>
          </w:tcPr>
          <w:p w:rsidR="005B2DBD" w:rsidRPr="00A75AF3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4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276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3093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435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D0B06" w:rsidRPr="00A3262C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 xml:space="preserve">Основные проблемы утилизации ТБО в </w:t>
      </w:r>
      <w:r w:rsidR="005B2DBD" w:rsidRPr="00A3262C">
        <w:rPr>
          <w:rFonts w:ascii="Times New Roman" w:hAnsi="Times New Roman" w:cs="Times New Roman"/>
          <w:i/>
          <w:sz w:val="24"/>
          <w:szCs w:val="24"/>
        </w:rPr>
        <w:t>Шегарском районе</w:t>
      </w:r>
      <w:r w:rsidR="00A3262C"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:rsidR="00885DC6" w:rsidRPr="004D0B0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:rsidR="004B416D" w:rsidRPr="00D9303D" w:rsidRDefault="004B416D" w:rsidP="00A7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 Цель и</w:t>
      </w:r>
      <w:r w:rsidR="00A75AF3" w:rsidRPr="00D930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:rsidR="00FB7ECD" w:rsidRPr="00D9303D" w:rsidRDefault="00FB7EC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  <w:r w:rsid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теплового, водопроводно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района.</w:t>
      </w:r>
    </w:p>
    <w:p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Расходы на реализацию муниципальной программы 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 Паспорт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программы.</w:t>
      </w:r>
    </w:p>
    <w:p w:rsidR="004B416D" w:rsidRPr="00D9303D" w:rsidRDefault="00537249" w:rsidP="00FE26A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коммунальной инфраструктуры муниципального образования «Шегарский район» на 2021-2023 годы»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муниципальной программе.</w:t>
      </w: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:rsidR="004D0B06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:rsidR="00C94DD5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природные и техногенные катастрофы;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  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могут   повлиять   опережающие   темпы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:rsidR="00C94DD5" w:rsidRPr="00D9303D" w:rsidRDefault="00C94DD5" w:rsidP="00A75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:rsidR="00C94DD5" w:rsidRPr="00D9303D" w:rsidRDefault="00C94DD5" w:rsidP="00C94DD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</w:t>
      </w:r>
      <w:proofErr w:type="gramStart"/>
      <w:r w:rsidRPr="00D9303D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D9303D">
        <w:rPr>
          <w:rFonts w:ascii="Times New Roman" w:eastAsia="Times New Roman" w:hAnsi="Times New Roman" w:cs="Times New Roman"/>
          <w:sz w:val="24"/>
          <w:szCs w:val="24"/>
        </w:rPr>
        <w:t>оронами;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F3" w:rsidRPr="00E52CBB" w:rsidRDefault="00A75AF3" w:rsidP="00A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  <w:r w:rsidR="00954595" w:rsidRPr="00E52C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AF3" w:rsidRPr="00D9303D" w:rsidRDefault="00A75AF3" w:rsidP="00A7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муниципальной программы рассчитан на 2021 – 20</w:t>
      </w:r>
      <w:r w:rsidRPr="00D9303D">
        <w:rPr>
          <w:rFonts w:ascii="Times New Roman" w:hAnsi="Times New Roman" w:cs="Times New Roman"/>
          <w:sz w:val="24"/>
          <w:szCs w:val="24"/>
        </w:rPr>
        <w:t>23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A75AF3" w:rsidRPr="00954595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>№ 2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>«Шегарский район» на 2021-2023 годы»</w:t>
      </w:r>
    </w:p>
    <w:p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89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"/>
        <w:gridCol w:w="3796"/>
        <w:gridCol w:w="146"/>
        <w:gridCol w:w="1271"/>
        <w:gridCol w:w="147"/>
        <w:gridCol w:w="453"/>
        <w:gridCol w:w="1417"/>
        <w:gridCol w:w="136"/>
        <w:gridCol w:w="6"/>
        <w:gridCol w:w="850"/>
        <w:gridCol w:w="587"/>
        <w:gridCol w:w="426"/>
        <w:gridCol w:w="564"/>
        <w:gridCol w:w="10"/>
        <w:gridCol w:w="135"/>
        <w:gridCol w:w="1133"/>
        <w:gridCol w:w="285"/>
        <w:gridCol w:w="1555"/>
        <w:gridCol w:w="287"/>
        <w:gridCol w:w="1984"/>
      </w:tblGrid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Част. </w:t>
            </w:r>
            <w:r w:rsidR="00CC7C27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0F" w:rsidRPr="00BF5D43" w:rsidTr="009369F1">
        <w:trPr>
          <w:trHeight w:val="722"/>
          <w:tblCellSpacing w:w="5" w:type="nil"/>
        </w:trPr>
        <w:tc>
          <w:tcPr>
            <w:tcW w:w="15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Default="00AD67DE" w:rsidP="00AD67DE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170F" w:rsidRDefault="008D5815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  <w:r w:rsidRPr="008D5815">
              <w:rPr>
                <w:b/>
                <w:color w:val="000000"/>
                <w:sz w:val="22"/>
                <w:szCs w:val="22"/>
              </w:rPr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AD67DE" w:rsidRPr="00AD67DE" w:rsidRDefault="00AD67DE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</w:p>
        </w:tc>
      </w:tr>
      <w:tr w:rsidR="00AD67DE" w:rsidRPr="00BF5D43" w:rsidTr="009369F1">
        <w:trPr>
          <w:trHeight w:val="882"/>
          <w:tblCellSpacing w:w="5" w:type="nil"/>
        </w:trPr>
        <w:tc>
          <w:tcPr>
            <w:tcW w:w="15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63523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мероприятие: </w:t>
            </w:r>
            <w:r w:rsidRPr="00AD67DE">
              <w:rPr>
                <w:color w:val="000000"/>
                <w:sz w:val="22"/>
                <w:szCs w:val="22"/>
              </w:rPr>
              <w:t xml:space="preserve">«Проведение капитальных </w:t>
            </w:r>
            <w:r>
              <w:rPr>
                <w:color w:val="000000"/>
                <w:sz w:val="22"/>
                <w:szCs w:val="22"/>
              </w:rPr>
              <w:t xml:space="preserve"> и текущих </w:t>
            </w:r>
            <w:r w:rsidRPr="00AD67DE">
              <w:rPr>
                <w:color w:val="000000"/>
                <w:sz w:val="22"/>
                <w:szCs w:val="22"/>
              </w:rPr>
              <w:t>ремонтов объектов коммунальной инфраструктуры в целях подготовки хозяйстве</w:t>
            </w:r>
            <w:r w:rsidR="00F63523">
              <w:rPr>
                <w:color w:val="000000"/>
                <w:sz w:val="22"/>
                <w:szCs w:val="22"/>
              </w:rPr>
              <w:t xml:space="preserve">нного комплекса </w:t>
            </w:r>
            <w:r w:rsidRPr="00AD67DE">
              <w:rPr>
                <w:color w:val="000000"/>
                <w:sz w:val="22"/>
                <w:szCs w:val="22"/>
              </w:rPr>
              <w:br/>
            </w:r>
            <w:r w:rsidR="00F63523">
              <w:rPr>
                <w:color w:val="000000"/>
                <w:sz w:val="22"/>
                <w:szCs w:val="22"/>
              </w:rPr>
              <w:t xml:space="preserve">Шегарского района </w:t>
            </w:r>
            <w:r w:rsidRPr="00AD67DE">
              <w:rPr>
                <w:color w:val="000000"/>
                <w:sz w:val="22"/>
                <w:szCs w:val="22"/>
              </w:rPr>
              <w:t>к безаварийному прохождению отопительного сезона», в том числе:</w:t>
            </w:r>
          </w:p>
        </w:tc>
      </w:tr>
      <w:tr w:rsidR="00185642" w:rsidRPr="00BF5D43" w:rsidTr="009369F1">
        <w:trPr>
          <w:trHeight w:val="300"/>
          <w:tblCellSpacing w:w="5" w:type="nil"/>
        </w:trPr>
        <w:tc>
          <w:tcPr>
            <w:tcW w:w="15896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8D5815" w:rsidRDefault="00185642" w:rsidP="008D5815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D5815">
              <w:rPr>
                <w:b/>
              </w:rPr>
              <w:t>Теплоснабжение</w:t>
            </w:r>
          </w:p>
        </w:tc>
      </w:tr>
      <w:tr w:rsidR="0019561A" w:rsidRPr="00BF5D43" w:rsidTr="009369F1">
        <w:trPr>
          <w:trHeight w:val="712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РУС (замена котла)</w:t>
            </w:r>
          </w:p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19561A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691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691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Шегарского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1186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367D9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F21A1C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котельной МКОУ «Трубачевская ООШ»              с. Трубачево,  (замена котла)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04B" w:rsidRPr="00F00416" w:rsidRDefault="00F0004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253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Аварийно-восстановите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ремонт водогрейного котла в котельной </w:t>
            </w:r>
            <w:r w:rsidR="00F21A1C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«Трубачевская ООШ» с. Трубачево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288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Аварийно-восстановительный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ремонт водогрейного котла 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«Вороновская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НОШ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119,97848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119,97848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 тепловых сетей</w:t>
            </w:r>
          </w:p>
        </w:tc>
      </w:tr>
      <w:tr w:rsidR="00F00416" w:rsidRPr="00F00416" w:rsidTr="009369F1">
        <w:trPr>
          <w:trHeight w:val="369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7C4C4E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</w:t>
            </w:r>
            <w:r w:rsidR="00ED0509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ов шаровых</w:t>
            </w:r>
            <w:r w:rsidR="00ED0509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«Вороновская НОШ»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1851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насоса и электродвигателя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насосную станцию по ул. Кирова </w:t>
            </w:r>
            <w:proofErr w:type="gramStart"/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с. Мельниково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60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345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ПМК (замена котла)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438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00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21515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  <w:r w:rsidR="003877E9" w:rsidRPr="00F00416">
              <w:rPr>
                <w:rFonts w:ascii="Times New Roman" w:hAnsi="Times New Roman" w:cs="Times New Roman"/>
                <w:sz w:val="24"/>
                <w:szCs w:val="24"/>
              </w:rPr>
              <w:t>, Отдел образования, сельские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E40703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68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2211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4B" w:rsidRPr="00F00416" w:rsidRDefault="0068020B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газовых котлов BAXI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Slim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1,49 в автономных источниках теплоснабжения (АИТ) по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адресу:Томская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область, Шегарский район,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ащеково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Агрогородок, №20,№21, №22, №23.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1164,13934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808,235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355,90434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68020B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blCellSpacing w:w="5" w:type="nil"/>
        </w:trPr>
        <w:tc>
          <w:tcPr>
            <w:tcW w:w="15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65872">
            <w:pPr>
              <w:pStyle w:val="a5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00416">
              <w:rPr>
                <w:b/>
              </w:rPr>
              <w:lastRenderedPageBreak/>
              <w:t>Водоснабжение</w:t>
            </w:r>
          </w:p>
        </w:tc>
      </w:tr>
      <w:tr w:rsidR="00F00416" w:rsidRPr="00F00416" w:rsidTr="009369F1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водопроводных сетей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603D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B3230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Монастырка </w:t>
            </w:r>
            <w:r w:rsidR="00F63523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Шегарского </w:t>
            </w:r>
            <w:proofErr w:type="gramStart"/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ротяжённостью 180 м</w:t>
            </w:r>
          </w:p>
          <w:p w:rsidR="0016309B" w:rsidRPr="00F00416" w:rsidRDefault="0016309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664C6C" w:rsidP="0066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64C6C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4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6B3EE7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25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станции водоподготовки в 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3230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Мельниково, ул. </w:t>
            </w:r>
            <w:proofErr w:type="gramStart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, 10с</w:t>
            </w:r>
          </w:p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FB644F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30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12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в с. Мельниково по </w:t>
            </w:r>
            <w:r w:rsidR="008504EB" w:rsidRPr="00F00416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Калинина до ул. Томской</w:t>
            </w:r>
            <w:r w:rsidR="00211D8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(протяжённостью 610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362" w:rsidRPr="00F00416">
              <w:rPr>
                <w:rFonts w:ascii="Times New Roman" w:hAnsi="Times New Roman" w:cs="Times New Roman"/>
                <w:sz w:val="24"/>
                <w:szCs w:val="24"/>
              </w:rPr>
              <w:t>497,63865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1289,765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362" w:rsidRPr="00F00416">
              <w:rPr>
                <w:rFonts w:ascii="Times New Roman" w:hAnsi="Times New Roman" w:cs="Times New Roman"/>
                <w:sz w:val="24"/>
                <w:szCs w:val="24"/>
              </w:rPr>
              <w:t>07,87365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3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водопроводных сетей </w:t>
            </w:r>
            <w:proofErr w:type="gramStart"/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>овоильинка  Шегарского района (п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ротяжённостью 750 м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80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4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2091,75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408,25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4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DE1E90">
        <w:trPr>
          <w:trHeight w:val="3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80603D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Pr="00F00416" w:rsidRDefault="00DE1E90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F4A8D">
              <w:rPr>
                <w:rFonts w:ascii="Times New Roman" w:hAnsi="Times New Roman" w:cs="Times New Roman"/>
                <w:sz w:val="24"/>
                <w:szCs w:val="24"/>
              </w:rPr>
              <w:t xml:space="preserve">иобретение погружных насосов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для скважин, расположенных  на территории  Шегарского района, приобретение материалов для проведения ремонтных работ на водопроводных сетях и водопроводных колодцах, расположенных  на территории Шегарского района</w:t>
            </w:r>
            <w:r w:rsidR="0080603D" w:rsidRPr="00F00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1429C0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C0"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1429C0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F0041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5A03" w:rsidRPr="00F0041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41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5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1A5CF2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DA508B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Выполнение работ по капитальному ремонту наружного водопровода по ул. Молодежной в с. Бабарыкино Шегарского района Томской области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</w:t>
            </w:r>
            <w:r w:rsidR="00DA508B" w:rsidRPr="00F0041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F00416" w:rsidRPr="00F00416" w:rsidTr="009369F1">
        <w:trPr>
          <w:trHeight w:val="547"/>
          <w:tblCellSpacing w:w="5" w:type="nil"/>
        </w:trPr>
        <w:tc>
          <w:tcPr>
            <w:tcW w:w="15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00416" w:rsidRDefault="008D5815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00416">
              <w:rPr>
                <w:rFonts w:ascii="Times New Roman" w:hAnsi="Times New Roman" w:cs="Times New Roman"/>
                <w:b/>
              </w:rPr>
              <w:lastRenderedPageBreak/>
              <w:t xml:space="preserve">Задача 2. </w:t>
            </w:r>
            <w:r w:rsidR="00BD5F22" w:rsidRPr="00F00416">
              <w:rPr>
                <w:rFonts w:ascii="Times New Roman" w:hAnsi="Times New Roman" w:cs="Times New Roman"/>
                <w:b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F00416" w:rsidRPr="00F00416" w:rsidTr="009369F1">
        <w:trPr>
          <w:trHeight w:val="419"/>
          <w:tblCellSpacing w:w="5" w:type="nil"/>
        </w:trPr>
        <w:tc>
          <w:tcPr>
            <w:tcW w:w="15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00416" w:rsidRDefault="00367D9D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00416">
              <w:rPr>
                <w:rFonts w:ascii="Times New Roman" w:eastAsia="Times New Roman" w:hAnsi="Times New Roman" w:cs="Times New Roman"/>
              </w:rPr>
              <w:t xml:space="preserve">Основные мероприятия «Модернизация, реконструкция, строительство </w:t>
            </w:r>
            <w:r w:rsidR="00BD5F22" w:rsidRPr="00F00416">
              <w:rPr>
                <w:rFonts w:ascii="Times New Roman" w:eastAsia="Times New Roman" w:hAnsi="Times New Roman" w:cs="Times New Roman"/>
              </w:rPr>
              <w:t xml:space="preserve"> коммунально</w:t>
            </w:r>
            <w:r w:rsidRPr="00F00416">
              <w:rPr>
                <w:rFonts w:ascii="Times New Roman" w:eastAsia="Times New Roman" w:hAnsi="Times New Roman" w:cs="Times New Roman"/>
              </w:rPr>
              <w:t>й инфраструктуры Шегарского района</w:t>
            </w:r>
            <w:r w:rsidR="00BD5F22" w:rsidRPr="00F00416">
              <w:rPr>
                <w:rFonts w:ascii="Times New Roman" w:eastAsia="Times New Roman" w:hAnsi="Times New Roman" w:cs="Times New Roman"/>
              </w:rPr>
              <w:t>», в том числе:</w:t>
            </w:r>
          </w:p>
        </w:tc>
      </w:tr>
      <w:tr w:rsidR="00F00416" w:rsidRPr="00F00416" w:rsidTr="009369F1">
        <w:trPr>
          <w:trHeight w:val="390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B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канализационны</w:t>
            </w:r>
            <w:r w:rsidR="00B45B8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х очистных сооружений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B8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A508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. Мельниково Шегарского района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F00416" w:rsidRPr="00F00416" w:rsidTr="009369F1">
        <w:trPr>
          <w:trHeight w:val="210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1443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FB644F">
            <w:pPr>
              <w:rPr>
                <w:sz w:val="24"/>
                <w:szCs w:val="24"/>
              </w:rPr>
            </w:pPr>
            <w:r w:rsidRPr="00F00416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1474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8D5815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Реконструкция системы водоснабжения </w:t>
            </w:r>
            <w:proofErr w:type="gramStart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01" w:rsidRPr="00F00416" w:rsidRDefault="0097095E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2747,86621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F00416" w:rsidRDefault="001429C0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2218,600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F00416" w:rsidRDefault="001429C0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529,26621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413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Приобретение блочной модульной котельной мощностью 0, 326 МВт для Побединской СОШ Шегарского района</w:t>
            </w:r>
            <w:r w:rsidR="00F0004B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(с учётом  доставки, установки и пуско-наладки).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460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8472,00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7088,50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1383,50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91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22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затрат на потребление электроэнергии </w:t>
            </w:r>
          </w:p>
        </w:tc>
      </w:tr>
      <w:tr w:rsidR="00F00416" w:rsidRPr="00F00416" w:rsidTr="009369F1">
        <w:trPr>
          <w:trHeight w:val="32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63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0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8004B2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7668,09487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DA508B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8004B2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4316,6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DA508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3351,49487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16364,64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12100,33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4264,31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7AF2" w:rsidRPr="00F00416" w:rsidRDefault="00827AF2" w:rsidP="00B32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1480" w:rsidRPr="00F00416" w:rsidRDefault="0051148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11480" w:rsidRDefault="0051148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F4A8D" w:rsidRDefault="00BF4A8D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303D" w:rsidRPr="00D9303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  <w:r w:rsidR="00D9303D" w:rsidRPr="00D9303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9303D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:rsidR="00605362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>«Шегарский район» на 2021-2023 годы»</w:t>
      </w:r>
    </w:p>
    <w:p w:rsidR="00605362" w:rsidRPr="00D9303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7D9D" w:rsidRDefault="00367D9D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18" w:rsidRPr="00A47E18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4141D3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коммунальной инфраструктуры муниципального образования «Шегарский район» на </w:t>
      </w:r>
      <w:r w:rsidR="007A3653">
        <w:rPr>
          <w:rFonts w:ascii="Times New Roman" w:hAnsi="Times New Roman" w:cs="Times New Roman"/>
          <w:b/>
          <w:sz w:val="28"/>
          <w:szCs w:val="28"/>
        </w:rPr>
        <w:t>2021-2023</w:t>
      </w:r>
      <w:r w:rsidRPr="004141D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7E18" w:rsidRPr="00E6325C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4723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761"/>
        <w:gridCol w:w="3352"/>
        <w:gridCol w:w="1111"/>
        <w:gridCol w:w="3245"/>
        <w:gridCol w:w="1190"/>
        <w:gridCol w:w="1085"/>
        <w:gridCol w:w="980"/>
        <w:gridCol w:w="994"/>
      </w:tblGrid>
      <w:tr w:rsidR="004F228B" w:rsidRPr="00E6325C" w:rsidTr="004F228B">
        <w:trPr>
          <w:trHeight w:val="900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 N </w:t>
            </w:r>
            <w:r w:rsidRPr="00E6325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Задачи,     </w:t>
            </w:r>
            <w:r w:rsidRPr="00E6325C">
              <w:rPr>
                <w:sz w:val="20"/>
                <w:szCs w:val="20"/>
              </w:rPr>
              <w:br/>
              <w:t>направленные</w:t>
            </w:r>
            <w:r w:rsidRPr="00E6325C">
              <w:rPr>
                <w:sz w:val="20"/>
                <w:szCs w:val="20"/>
              </w:rPr>
              <w:br/>
              <w:t>на достижение</w:t>
            </w:r>
            <w:r w:rsidRPr="00E6325C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32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Количественные  и/или качественные  </w:t>
            </w:r>
            <w:r w:rsidRPr="00E6325C">
              <w:rPr>
                <w:sz w:val="20"/>
                <w:szCs w:val="20"/>
              </w:rPr>
              <w:br/>
              <w:t>целевые показатели, характеризующие</w:t>
            </w:r>
            <w:r w:rsidRPr="00E6325C">
              <w:rPr>
                <w:sz w:val="20"/>
                <w:szCs w:val="20"/>
              </w:rPr>
              <w:br/>
              <w:t>достижение   целей и решение</w:t>
            </w:r>
            <w:r w:rsidRPr="00E6325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Единица </w:t>
            </w:r>
            <w:r w:rsidRPr="00E6325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2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A10A75" w:rsidRDefault="00A47E18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 w:rsidRPr="00A10A75">
              <w:rPr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Базовое     </w:t>
            </w:r>
            <w:r w:rsidRPr="00E6325C">
              <w:rPr>
                <w:sz w:val="20"/>
                <w:szCs w:val="20"/>
              </w:rPr>
              <w:br/>
              <w:t>значение     </w:t>
            </w:r>
            <w:r w:rsidRPr="00E6325C">
              <w:rPr>
                <w:sz w:val="20"/>
                <w:szCs w:val="20"/>
              </w:rPr>
              <w:br/>
              <w:t>показателя  </w:t>
            </w:r>
            <w:r w:rsidRPr="00E6325C">
              <w:rPr>
                <w:sz w:val="20"/>
                <w:szCs w:val="20"/>
              </w:rPr>
              <w:br/>
              <w:t>(на начало  </w:t>
            </w:r>
            <w:r w:rsidRPr="00E6325C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4F228B" w:rsidRPr="00E6325C" w:rsidTr="004F228B">
        <w:trPr>
          <w:trHeight w:val="315"/>
          <w:jc w:val="center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47E18" w:rsidRPr="00E6325C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</w:tr>
      <w:tr w:rsidR="004F228B" w:rsidRPr="00E6325C" w:rsidTr="004F228B">
        <w:trPr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F228B" w:rsidRPr="00D9303D" w:rsidTr="004F228B">
        <w:trPr>
          <w:trHeight w:val="579"/>
          <w:jc w:val="center"/>
        </w:trPr>
        <w:tc>
          <w:tcPr>
            <w:tcW w:w="10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76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объектов коммунального комплекса Шегарского района  к прохождению отопительного сезона.</w:t>
            </w:r>
          </w:p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Отремонтированные объекты коммунальной инфраструктуры, 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CD683C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E45CC" w:rsidRPr="00D9303D" w:rsidRDefault="00FE45CC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4F228B" w:rsidRPr="00D9303D" w:rsidTr="004F228B">
        <w:trPr>
          <w:trHeight w:val="89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508B" w:rsidRPr="00D9303D" w:rsidRDefault="00DA508B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A508B" w:rsidRPr="00D9303D" w:rsidRDefault="00DA508B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Водопроводные  сети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8B" w:rsidRPr="00D9303D" w:rsidRDefault="00DA508B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08B" w:rsidRPr="00A704C9" w:rsidRDefault="00DA508B" w:rsidP="00A704C9">
            <w:pPr>
              <w:pStyle w:val="conspluscell"/>
              <w:spacing w:after="0"/>
              <w:jc w:val="both"/>
            </w:pPr>
            <w:r w:rsidRPr="008D4ADD">
              <w:rPr>
                <w:sz w:val="16"/>
                <w:szCs w:val="16"/>
              </w:rPr>
              <w:t>Дефектная ведомость от 03.08.2020 года на кап</w:t>
            </w:r>
            <w:proofErr w:type="gramStart"/>
            <w:r w:rsidRPr="008D4ADD">
              <w:rPr>
                <w:sz w:val="16"/>
                <w:szCs w:val="16"/>
              </w:rPr>
              <w:t>.</w:t>
            </w:r>
            <w:proofErr w:type="gramEnd"/>
            <w:r w:rsidRPr="008D4ADD">
              <w:rPr>
                <w:sz w:val="16"/>
                <w:szCs w:val="16"/>
              </w:rPr>
              <w:t xml:space="preserve"> </w:t>
            </w:r>
            <w:proofErr w:type="gramStart"/>
            <w:r w:rsidRPr="008D4ADD">
              <w:rPr>
                <w:sz w:val="16"/>
                <w:szCs w:val="16"/>
              </w:rPr>
              <w:t>р</w:t>
            </w:r>
            <w:proofErr w:type="gramEnd"/>
            <w:r w:rsidRPr="008D4ADD">
              <w:rPr>
                <w:sz w:val="16"/>
                <w:szCs w:val="16"/>
              </w:rPr>
              <w:t xml:space="preserve">емонт наружного водопровода по ул. Пионерской от ул. Калинина до ул. Томской в </w:t>
            </w:r>
            <w:r w:rsidR="004F228B">
              <w:rPr>
                <w:sz w:val="16"/>
                <w:szCs w:val="16"/>
              </w:rPr>
              <w:t xml:space="preserve">с. </w:t>
            </w:r>
            <w:r w:rsidRPr="008D4ADD">
              <w:rPr>
                <w:sz w:val="16"/>
                <w:szCs w:val="16"/>
              </w:rPr>
              <w:t>Мельниково</w:t>
            </w:r>
            <w:r w:rsidR="004F228B">
              <w:t xml:space="preserve">, </w:t>
            </w:r>
            <w:r w:rsidR="00A704C9" w:rsidRPr="00A704C9">
              <w:rPr>
                <w:sz w:val="16"/>
                <w:szCs w:val="16"/>
              </w:rPr>
              <w:t>ЛОКАЛЬНЫЙ СМЕТНЫЙ РАСЧЕТ N ЛС-02-01-01</w:t>
            </w:r>
            <w:r w:rsidR="00A704C9">
              <w:rPr>
                <w:sz w:val="16"/>
                <w:szCs w:val="16"/>
              </w:rPr>
              <w:t xml:space="preserve"> </w:t>
            </w:r>
            <w:r w:rsidR="00A704C9" w:rsidRPr="00A704C9">
              <w:rPr>
                <w:sz w:val="16"/>
                <w:szCs w:val="16"/>
              </w:rPr>
              <w:t>Выполнение работ по капитальному ремонту наружного водопровода по  ул.</w:t>
            </w:r>
            <w:r w:rsidR="00A704C9">
              <w:rPr>
                <w:sz w:val="16"/>
                <w:szCs w:val="16"/>
              </w:rPr>
              <w:t xml:space="preserve"> </w:t>
            </w:r>
            <w:r w:rsidR="00A704C9" w:rsidRPr="00A704C9">
              <w:rPr>
                <w:sz w:val="16"/>
                <w:szCs w:val="16"/>
              </w:rPr>
              <w:t>Молодежной в с.</w:t>
            </w:r>
            <w:r w:rsidR="00A704C9">
              <w:rPr>
                <w:sz w:val="16"/>
                <w:szCs w:val="16"/>
              </w:rPr>
              <w:t xml:space="preserve"> </w:t>
            </w:r>
            <w:r w:rsidR="00A704C9" w:rsidRPr="00A704C9">
              <w:rPr>
                <w:sz w:val="16"/>
                <w:szCs w:val="16"/>
              </w:rPr>
              <w:t>Бабарыкино Шегарского района Томской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 w:rsidRPr="00D9303D">
              <w:t>350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>
              <w:t>960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 w:rsidRPr="00D9303D">
              <w:t>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508B" w:rsidRPr="00D9303D" w:rsidRDefault="00DA508B" w:rsidP="00D35984">
            <w:pPr>
              <w:pStyle w:val="conspluscell"/>
              <w:spacing w:before="0" w:after="0"/>
              <w:jc w:val="center"/>
            </w:pPr>
            <w:r w:rsidRPr="00D9303D">
              <w:t>750</w:t>
            </w:r>
          </w:p>
        </w:tc>
      </w:tr>
      <w:tr w:rsidR="004F228B" w:rsidRPr="00D9303D" w:rsidTr="004F228B">
        <w:trPr>
          <w:trHeight w:val="343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Сети теплоснабжения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220</w:t>
            </w:r>
          </w:p>
        </w:tc>
      </w:tr>
      <w:tr w:rsidR="004F228B" w:rsidRPr="00D9303D" w:rsidTr="004F228B">
        <w:trPr>
          <w:trHeight w:val="276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Котельные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235F7B">
            <w:pPr>
              <w:pStyle w:val="conspluscell"/>
              <w:spacing w:before="0" w:beforeAutospacing="0" w:after="0" w:afterAutospacing="0"/>
              <w:ind w:left="40" w:hanging="4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642F16" w:rsidP="00EA3F03">
            <w:pPr>
              <w:pStyle w:val="conspluscell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0</w:t>
            </w:r>
          </w:p>
        </w:tc>
      </w:tr>
      <w:tr w:rsidR="004F228B" w:rsidRPr="00D9303D" w:rsidTr="004F228B">
        <w:trPr>
          <w:trHeight w:val="435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Водозаборные башни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4F228B" w:rsidRPr="00D9303D" w:rsidTr="004F228B">
        <w:trPr>
          <w:trHeight w:val="803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Подготовка объектов к прохождению отопительного сезона, в том числе: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</w:p>
        </w:tc>
      </w:tr>
      <w:tr w:rsidR="004F228B" w:rsidRPr="00D9303D" w:rsidTr="004F228B">
        <w:trPr>
          <w:trHeight w:val="299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4F228B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E45CC" w:rsidRPr="00D9303D">
              <w:rPr>
                <w:rFonts w:ascii="Times New Roman" w:hAnsi="Times New Roman"/>
                <w:sz w:val="24"/>
                <w:szCs w:val="24"/>
              </w:rPr>
              <w:t>Обследование зданий котельных</w:t>
            </w:r>
          </w:p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4B416D">
            <w:pPr>
              <w:pStyle w:val="conspluscell"/>
              <w:spacing w:before="0" w:after="0"/>
              <w:jc w:val="center"/>
            </w:pPr>
            <w:r w:rsidRPr="00D9303D">
              <w:t>10</w:t>
            </w:r>
          </w:p>
        </w:tc>
      </w:tr>
      <w:tr w:rsidR="004F228B" w:rsidRPr="00D9303D" w:rsidTr="004F228B">
        <w:trPr>
          <w:trHeight w:val="633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5CC" w:rsidRPr="00D9303D" w:rsidRDefault="00FE45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- Обследование дымовых труб котельных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C" w:rsidRPr="00D9303D" w:rsidRDefault="00FE45CC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E45CC" w:rsidRPr="00D9303D" w:rsidRDefault="00FE45CC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</w:tr>
      <w:tr w:rsidR="004F228B" w:rsidRPr="00D9303D" w:rsidTr="004F228B">
        <w:trPr>
          <w:trHeight w:val="1385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8B" w:rsidRPr="00DA508B" w:rsidRDefault="004F228B" w:rsidP="004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02118D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(модернизированных) построенных, реконструированных, капитально отремонтированных объектов коммунального комплекса </w:t>
            </w:r>
            <w:r w:rsidR="004066FB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Шегарского района, в том числе: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4D41AF">
            <w:pPr>
              <w:pStyle w:val="conspluscell"/>
              <w:spacing w:before="0" w:after="0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1A0396">
            <w:pPr>
              <w:pStyle w:val="conspluscell"/>
              <w:spacing w:before="0" w:after="0"/>
              <w:jc w:val="center"/>
            </w:pPr>
          </w:p>
        </w:tc>
      </w:tr>
      <w:tr w:rsidR="004F228B" w:rsidRPr="00D9303D" w:rsidTr="004F228B">
        <w:trPr>
          <w:trHeight w:val="368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канализационные очистные сооружения (КОС)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4F228B" w:rsidRPr="00D9303D" w:rsidTr="004F228B">
        <w:trPr>
          <w:trHeight w:val="472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реконструкция системы водоснабжения (разработка проектно-сметной документации)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8D4ADD" w:rsidRDefault="008D4ADD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8D4ADD">
              <w:rPr>
                <w:sz w:val="16"/>
                <w:szCs w:val="16"/>
              </w:rPr>
              <w:t xml:space="preserve">Пояснительная записка к </w:t>
            </w:r>
            <w:r>
              <w:rPr>
                <w:sz w:val="16"/>
                <w:szCs w:val="16"/>
              </w:rPr>
              <w:t>Техническо</w:t>
            </w:r>
            <w:r w:rsidRPr="008D4ADD">
              <w:rPr>
                <w:sz w:val="16"/>
                <w:szCs w:val="16"/>
              </w:rPr>
              <w:t xml:space="preserve">му заданию на проектирование реконструкции водозабора и станции водоподготовки, строительство водовода для подключения нового </w:t>
            </w:r>
            <w:proofErr w:type="spellStart"/>
            <w:r w:rsidRPr="008D4ADD">
              <w:rPr>
                <w:sz w:val="16"/>
                <w:szCs w:val="16"/>
              </w:rPr>
              <w:t>мкр</w:t>
            </w:r>
            <w:proofErr w:type="spellEnd"/>
            <w:r w:rsidRPr="008D4ADD">
              <w:rPr>
                <w:sz w:val="16"/>
                <w:szCs w:val="16"/>
              </w:rPr>
              <w:t xml:space="preserve">. </w:t>
            </w:r>
            <w:proofErr w:type="gramStart"/>
            <w:r w:rsidRPr="008D4ADD">
              <w:rPr>
                <w:sz w:val="16"/>
                <w:szCs w:val="16"/>
              </w:rPr>
              <w:t>Северный</w:t>
            </w:r>
            <w:proofErr w:type="gramEnd"/>
            <w:r w:rsidRPr="008D4ADD">
              <w:rPr>
                <w:sz w:val="16"/>
                <w:szCs w:val="16"/>
              </w:rPr>
              <w:t xml:space="preserve"> в с. Мельниково  </w:t>
            </w:r>
            <w:r>
              <w:rPr>
                <w:sz w:val="16"/>
                <w:szCs w:val="16"/>
              </w:rPr>
              <w:t xml:space="preserve">        </w:t>
            </w:r>
            <w:r w:rsidRPr="008D4ADD">
              <w:rPr>
                <w:sz w:val="16"/>
                <w:szCs w:val="16"/>
              </w:rPr>
              <w:t>от 2020 года, разработанное ООО  «</w:t>
            </w:r>
            <w:proofErr w:type="spellStart"/>
            <w:r w:rsidRPr="008D4ADD">
              <w:rPr>
                <w:sz w:val="16"/>
                <w:szCs w:val="16"/>
              </w:rPr>
              <w:t>АкваСибСтрой</w:t>
            </w:r>
            <w:proofErr w:type="spellEnd"/>
            <w:r w:rsidRPr="008D4ADD">
              <w:rPr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4F228B" w:rsidRPr="00D9303D" w:rsidTr="004F228B">
        <w:trPr>
          <w:trHeight w:val="622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333300"/>
                <w:sz w:val="24"/>
                <w:szCs w:val="24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установленные светодиодные светильники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proofErr w:type="gramStart"/>
            <w:r w:rsidRPr="00D9303D">
              <w:t>шт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</w:tr>
    </w:tbl>
    <w:p w:rsidR="00CC7C27" w:rsidRPr="00D9303D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605362">
      <w:pgSz w:w="16838" w:h="11906" w:orient="landscape"/>
      <w:pgMar w:top="709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49" w:rsidRDefault="00537249" w:rsidP="008622DF">
      <w:pPr>
        <w:spacing w:after="0" w:line="240" w:lineRule="auto"/>
      </w:pPr>
      <w:r>
        <w:separator/>
      </w:r>
    </w:p>
  </w:endnote>
  <w:endnote w:type="continuationSeparator" w:id="0">
    <w:p w:rsidR="00537249" w:rsidRDefault="00537249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49" w:rsidRDefault="00537249" w:rsidP="008622DF">
      <w:pPr>
        <w:spacing w:after="0" w:line="240" w:lineRule="auto"/>
      </w:pPr>
      <w:r>
        <w:separator/>
      </w:r>
    </w:p>
  </w:footnote>
  <w:footnote w:type="continuationSeparator" w:id="0">
    <w:p w:rsidR="00537249" w:rsidRDefault="00537249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1358"/>
    <w:rsid w:val="000202BF"/>
    <w:rsid w:val="0002118D"/>
    <w:rsid w:val="000333F2"/>
    <w:rsid w:val="00066635"/>
    <w:rsid w:val="0007346F"/>
    <w:rsid w:val="000813C2"/>
    <w:rsid w:val="000904B3"/>
    <w:rsid w:val="00092D39"/>
    <w:rsid w:val="000A1046"/>
    <w:rsid w:val="000B3FC4"/>
    <w:rsid w:val="000C1225"/>
    <w:rsid w:val="000D058F"/>
    <w:rsid w:val="000D4BD7"/>
    <w:rsid w:val="000D6EF0"/>
    <w:rsid w:val="000D7363"/>
    <w:rsid w:val="000F222A"/>
    <w:rsid w:val="001005DA"/>
    <w:rsid w:val="00113238"/>
    <w:rsid w:val="00115718"/>
    <w:rsid w:val="001429C0"/>
    <w:rsid w:val="00146190"/>
    <w:rsid w:val="001522BB"/>
    <w:rsid w:val="00155A8D"/>
    <w:rsid w:val="00157536"/>
    <w:rsid w:val="0016309B"/>
    <w:rsid w:val="00164BBA"/>
    <w:rsid w:val="00165872"/>
    <w:rsid w:val="001721B7"/>
    <w:rsid w:val="001760A7"/>
    <w:rsid w:val="00185642"/>
    <w:rsid w:val="001938C0"/>
    <w:rsid w:val="0019561A"/>
    <w:rsid w:val="001A0396"/>
    <w:rsid w:val="001A5CF2"/>
    <w:rsid w:val="001B0AB4"/>
    <w:rsid w:val="001E45BA"/>
    <w:rsid w:val="001F24CB"/>
    <w:rsid w:val="00211D82"/>
    <w:rsid w:val="002143AB"/>
    <w:rsid w:val="00214BE7"/>
    <w:rsid w:val="00215152"/>
    <w:rsid w:val="00216AA2"/>
    <w:rsid w:val="00225D1F"/>
    <w:rsid w:val="00235F7B"/>
    <w:rsid w:val="0024587E"/>
    <w:rsid w:val="00247C89"/>
    <w:rsid w:val="0025143E"/>
    <w:rsid w:val="00253028"/>
    <w:rsid w:val="00256920"/>
    <w:rsid w:val="0025772E"/>
    <w:rsid w:val="002715E9"/>
    <w:rsid w:val="00281EBC"/>
    <w:rsid w:val="00285FD2"/>
    <w:rsid w:val="002963CC"/>
    <w:rsid w:val="002A0D8F"/>
    <w:rsid w:val="002A13C5"/>
    <w:rsid w:val="002A68E8"/>
    <w:rsid w:val="002B08D7"/>
    <w:rsid w:val="002C4278"/>
    <w:rsid w:val="002D76E6"/>
    <w:rsid w:val="002F1228"/>
    <w:rsid w:val="00306201"/>
    <w:rsid w:val="00311CB8"/>
    <w:rsid w:val="00332CE6"/>
    <w:rsid w:val="003415EF"/>
    <w:rsid w:val="003439FE"/>
    <w:rsid w:val="003559C0"/>
    <w:rsid w:val="00367D9D"/>
    <w:rsid w:val="00370F43"/>
    <w:rsid w:val="003877E9"/>
    <w:rsid w:val="0039024E"/>
    <w:rsid w:val="00395998"/>
    <w:rsid w:val="003B2A6C"/>
    <w:rsid w:val="003C1377"/>
    <w:rsid w:val="003C622C"/>
    <w:rsid w:val="003E33B6"/>
    <w:rsid w:val="004013E1"/>
    <w:rsid w:val="00404971"/>
    <w:rsid w:val="004066FB"/>
    <w:rsid w:val="00412D64"/>
    <w:rsid w:val="004141D3"/>
    <w:rsid w:val="0042698E"/>
    <w:rsid w:val="004305B5"/>
    <w:rsid w:val="00442DAE"/>
    <w:rsid w:val="00455B28"/>
    <w:rsid w:val="00464ABB"/>
    <w:rsid w:val="004A1E2D"/>
    <w:rsid w:val="004B416D"/>
    <w:rsid w:val="004B7429"/>
    <w:rsid w:val="004D00C7"/>
    <w:rsid w:val="004D0B06"/>
    <w:rsid w:val="004D41AF"/>
    <w:rsid w:val="004E36A4"/>
    <w:rsid w:val="004F228B"/>
    <w:rsid w:val="004F4EE9"/>
    <w:rsid w:val="005100D7"/>
    <w:rsid w:val="0051145D"/>
    <w:rsid w:val="00511480"/>
    <w:rsid w:val="00525321"/>
    <w:rsid w:val="00527FAE"/>
    <w:rsid w:val="00533591"/>
    <w:rsid w:val="00537249"/>
    <w:rsid w:val="00593A72"/>
    <w:rsid w:val="005977CB"/>
    <w:rsid w:val="005A580A"/>
    <w:rsid w:val="005B2DBD"/>
    <w:rsid w:val="005D6B40"/>
    <w:rsid w:val="005E056D"/>
    <w:rsid w:val="00600CD5"/>
    <w:rsid w:val="0060166A"/>
    <w:rsid w:val="00605362"/>
    <w:rsid w:val="006209B5"/>
    <w:rsid w:val="00620E84"/>
    <w:rsid w:val="00624339"/>
    <w:rsid w:val="00640C2C"/>
    <w:rsid w:val="00642F16"/>
    <w:rsid w:val="00664C6C"/>
    <w:rsid w:val="00672235"/>
    <w:rsid w:val="0068020B"/>
    <w:rsid w:val="0069288A"/>
    <w:rsid w:val="006B3EE7"/>
    <w:rsid w:val="006B4C8F"/>
    <w:rsid w:val="006B5929"/>
    <w:rsid w:val="006D074B"/>
    <w:rsid w:val="006F49B4"/>
    <w:rsid w:val="00717FF7"/>
    <w:rsid w:val="0072733E"/>
    <w:rsid w:val="00727841"/>
    <w:rsid w:val="0073080A"/>
    <w:rsid w:val="00733576"/>
    <w:rsid w:val="00733597"/>
    <w:rsid w:val="007338C2"/>
    <w:rsid w:val="00775C11"/>
    <w:rsid w:val="00782A46"/>
    <w:rsid w:val="00783E68"/>
    <w:rsid w:val="00787FE9"/>
    <w:rsid w:val="007904B0"/>
    <w:rsid w:val="007A0485"/>
    <w:rsid w:val="007A3653"/>
    <w:rsid w:val="007A7850"/>
    <w:rsid w:val="007B2F74"/>
    <w:rsid w:val="007C4C4E"/>
    <w:rsid w:val="007E7120"/>
    <w:rsid w:val="007F1858"/>
    <w:rsid w:val="007F500E"/>
    <w:rsid w:val="008004B2"/>
    <w:rsid w:val="0080603D"/>
    <w:rsid w:val="00812048"/>
    <w:rsid w:val="00816806"/>
    <w:rsid w:val="00822FAC"/>
    <w:rsid w:val="00824D47"/>
    <w:rsid w:val="00824E75"/>
    <w:rsid w:val="00826BC0"/>
    <w:rsid w:val="00827AF2"/>
    <w:rsid w:val="00832690"/>
    <w:rsid w:val="00841CCA"/>
    <w:rsid w:val="008504EB"/>
    <w:rsid w:val="008622DF"/>
    <w:rsid w:val="0087441C"/>
    <w:rsid w:val="00883086"/>
    <w:rsid w:val="00885DC6"/>
    <w:rsid w:val="008915A9"/>
    <w:rsid w:val="00896FB2"/>
    <w:rsid w:val="008A1CFA"/>
    <w:rsid w:val="008A3A39"/>
    <w:rsid w:val="008B1601"/>
    <w:rsid w:val="008C0122"/>
    <w:rsid w:val="008D4ADD"/>
    <w:rsid w:val="008D5815"/>
    <w:rsid w:val="008F726A"/>
    <w:rsid w:val="00900A7F"/>
    <w:rsid w:val="00902F7D"/>
    <w:rsid w:val="00911296"/>
    <w:rsid w:val="00934CF3"/>
    <w:rsid w:val="009369F1"/>
    <w:rsid w:val="00954595"/>
    <w:rsid w:val="009669F9"/>
    <w:rsid w:val="0097095E"/>
    <w:rsid w:val="00986D86"/>
    <w:rsid w:val="00993C07"/>
    <w:rsid w:val="009A0EFF"/>
    <w:rsid w:val="009A26ED"/>
    <w:rsid w:val="009B431A"/>
    <w:rsid w:val="009B5673"/>
    <w:rsid w:val="009D6F6E"/>
    <w:rsid w:val="00A02A91"/>
    <w:rsid w:val="00A1325B"/>
    <w:rsid w:val="00A16BEA"/>
    <w:rsid w:val="00A1790A"/>
    <w:rsid w:val="00A23F10"/>
    <w:rsid w:val="00A24868"/>
    <w:rsid w:val="00A3262C"/>
    <w:rsid w:val="00A340E1"/>
    <w:rsid w:val="00A364E5"/>
    <w:rsid w:val="00A43714"/>
    <w:rsid w:val="00A43D50"/>
    <w:rsid w:val="00A43DC1"/>
    <w:rsid w:val="00A47E18"/>
    <w:rsid w:val="00A51240"/>
    <w:rsid w:val="00A65086"/>
    <w:rsid w:val="00A704C9"/>
    <w:rsid w:val="00A75AF3"/>
    <w:rsid w:val="00A94F77"/>
    <w:rsid w:val="00AB514B"/>
    <w:rsid w:val="00AC0689"/>
    <w:rsid w:val="00AD67DE"/>
    <w:rsid w:val="00AF76FB"/>
    <w:rsid w:val="00B141FB"/>
    <w:rsid w:val="00B21818"/>
    <w:rsid w:val="00B25D51"/>
    <w:rsid w:val="00B32301"/>
    <w:rsid w:val="00B40AC5"/>
    <w:rsid w:val="00B423C5"/>
    <w:rsid w:val="00B45B81"/>
    <w:rsid w:val="00B5231A"/>
    <w:rsid w:val="00B60E38"/>
    <w:rsid w:val="00B774DF"/>
    <w:rsid w:val="00B77EA0"/>
    <w:rsid w:val="00B82471"/>
    <w:rsid w:val="00B936E2"/>
    <w:rsid w:val="00B97B04"/>
    <w:rsid w:val="00BA345F"/>
    <w:rsid w:val="00BA4C07"/>
    <w:rsid w:val="00BA6E41"/>
    <w:rsid w:val="00BC692A"/>
    <w:rsid w:val="00BC7D7E"/>
    <w:rsid w:val="00BD4039"/>
    <w:rsid w:val="00BD5F22"/>
    <w:rsid w:val="00BD7181"/>
    <w:rsid w:val="00BF0378"/>
    <w:rsid w:val="00BF4A8D"/>
    <w:rsid w:val="00BF5D43"/>
    <w:rsid w:val="00C11E58"/>
    <w:rsid w:val="00C141EB"/>
    <w:rsid w:val="00C148C2"/>
    <w:rsid w:val="00C15F40"/>
    <w:rsid w:val="00C20707"/>
    <w:rsid w:val="00C27D58"/>
    <w:rsid w:val="00C55011"/>
    <w:rsid w:val="00C57BAD"/>
    <w:rsid w:val="00C638F4"/>
    <w:rsid w:val="00C701AF"/>
    <w:rsid w:val="00C81D31"/>
    <w:rsid w:val="00C84AA3"/>
    <w:rsid w:val="00C90B0C"/>
    <w:rsid w:val="00C94DD5"/>
    <w:rsid w:val="00C96450"/>
    <w:rsid w:val="00CA1FC9"/>
    <w:rsid w:val="00CB0BA5"/>
    <w:rsid w:val="00CB5E61"/>
    <w:rsid w:val="00CC73BE"/>
    <w:rsid w:val="00CC7C27"/>
    <w:rsid w:val="00CD683C"/>
    <w:rsid w:val="00D02BAA"/>
    <w:rsid w:val="00D22D2C"/>
    <w:rsid w:val="00D33350"/>
    <w:rsid w:val="00D33D5B"/>
    <w:rsid w:val="00D35342"/>
    <w:rsid w:val="00D35984"/>
    <w:rsid w:val="00D37030"/>
    <w:rsid w:val="00D449A1"/>
    <w:rsid w:val="00D461C6"/>
    <w:rsid w:val="00D51528"/>
    <w:rsid w:val="00D74F29"/>
    <w:rsid w:val="00D804E5"/>
    <w:rsid w:val="00D9303D"/>
    <w:rsid w:val="00DA0B0E"/>
    <w:rsid w:val="00DA13E2"/>
    <w:rsid w:val="00DA33A2"/>
    <w:rsid w:val="00DA508B"/>
    <w:rsid w:val="00DC56D3"/>
    <w:rsid w:val="00DC5A03"/>
    <w:rsid w:val="00DE1E90"/>
    <w:rsid w:val="00E01A5E"/>
    <w:rsid w:val="00E03E28"/>
    <w:rsid w:val="00E04885"/>
    <w:rsid w:val="00E11612"/>
    <w:rsid w:val="00E202AA"/>
    <w:rsid w:val="00E21421"/>
    <w:rsid w:val="00E33768"/>
    <w:rsid w:val="00E40703"/>
    <w:rsid w:val="00E52CBB"/>
    <w:rsid w:val="00E671A6"/>
    <w:rsid w:val="00E73B65"/>
    <w:rsid w:val="00EA1521"/>
    <w:rsid w:val="00EA3F03"/>
    <w:rsid w:val="00EB5B87"/>
    <w:rsid w:val="00EC28E8"/>
    <w:rsid w:val="00ED0509"/>
    <w:rsid w:val="00ED1AA3"/>
    <w:rsid w:val="00ED1CB4"/>
    <w:rsid w:val="00EF16A9"/>
    <w:rsid w:val="00F0004B"/>
    <w:rsid w:val="00F00416"/>
    <w:rsid w:val="00F0170F"/>
    <w:rsid w:val="00F06BD1"/>
    <w:rsid w:val="00F10E05"/>
    <w:rsid w:val="00F2036E"/>
    <w:rsid w:val="00F20D77"/>
    <w:rsid w:val="00F21A1C"/>
    <w:rsid w:val="00F27ACE"/>
    <w:rsid w:val="00F35B2B"/>
    <w:rsid w:val="00F56F28"/>
    <w:rsid w:val="00F63523"/>
    <w:rsid w:val="00F73B76"/>
    <w:rsid w:val="00FA1992"/>
    <w:rsid w:val="00FB644F"/>
    <w:rsid w:val="00FB7ECD"/>
    <w:rsid w:val="00FC2468"/>
    <w:rsid w:val="00FC598E"/>
    <w:rsid w:val="00FE0621"/>
    <w:rsid w:val="00FE26A3"/>
    <w:rsid w:val="00FE45CC"/>
    <w:rsid w:val="00FE4ECC"/>
    <w:rsid w:val="00FF0E38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26EFA-46BB-4978-A881-49EF7D8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16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Света</cp:lastModifiedBy>
  <cp:revision>20</cp:revision>
  <cp:lastPrinted>2021-11-26T07:17:00Z</cp:lastPrinted>
  <dcterms:created xsi:type="dcterms:W3CDTF">2021-09-08T10:06:00Z</dcterms:created>
  <dcterms:modified xsi:type="dcterms:W3CDTF">2021-11-26T07:29:00Z</dcterms:modified>
</cp:coreProperties>
</file>