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9E" w:rsidRDefault="00973F9E" w:rsidP="002F0C11">
      <w:pPr>
        <w:rPr>
          <w:sz w:val="28"/>
          <w:szCs w:val="28"/>
        </w:rPr>
      </w:pPr>
    </w:p>
    <w:p w:rsidR="00C61D61" w:rsidRPr="007E7C38" w:rsidRDefault="001D2A15" w:rsidP="00C61D6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61" w:rsidRPr="007E7C38" w:rsidRDefault="00C61D61" w:rsidP="00C61D61">
      <w:pPr>
        <w:jc w:val="center"/>
        <w:rPr>
          <w:sz w:val="28"/>
          <w:szCs w:val="28"/>
        </w:rPr>
      </w:pPr>
    </w:p>
    <w:p w:rsidR="00C61D61" w:rsidRPr="004304F3" w:rsidRDefault="00C61D61" w:rsidP="00C61D61">
      <w:pPr>
        <w:jc w:val="center"/>
        <w:rPr>
          <w:b/>
          <w:sz w:val="32"/>
          <w:szCs w:val="32"/>
        </w:rPr>
      </w:pPr>
      <w:r w:rsidRPr="004304F3">
        <w:rPr>
          <w:b/>
          <w:sz w:val="32"/>
          <w:szCs w:val="32"/>
        </w:rPr>
        <w:t>Дума Шегарского района</w:t>
      </w:r>
    </w:p>
    <w:p w:rsidR="00C61D61" w:rsidRPr="004304F3" w:rsidRDefault="00C61D61" w:rsidP="00C61D61">
      <w:pPr>
        <w:jc w:val="center"/>
        <w:rPr>
          <w:b/>
          <w:sz w:val="32"/>
          <w:szCs w:val="32"/>
        </w:rPr>
      </w:pPr>
      <w:r w:rsidRPr="004304F3">
        <w:rPr>
          <w:b/>
          <w:sz w:val="32"/>
          <w:szCs w:val="32"/>
        </w:rPr>
        <w:t>Томской области</w:t>
      </w:r>
    </w:p>
    <w:p w:rsidR="00C61D61" w:rsidRPr="004304F3" w:rsidRDefault="0052592A" w:rsidP="0052592A">
      <w:pPr>
        <w:jc w:val="center"/>
        <w:rPr>
          <w:sz w:val="32"/>
          <w:szCs w:val="32"/>
        </w:rPr>
      </w:pPr>
      <w:r w:rsidRPr="004304F3">
        <w:rPr>
          <w:b/>
          <w:sz w:val="32"/>
          <w:szCs w:val="32"/>
        </w:rPr>
        <w:t>РЕШЕНИЕ</w:t>
      </w:r>
    </w:p>
    <w:p w:rsidR="002F0C11" w:rsidRDefault="002F0C11" w:rsidP="00C61D61"/>
    <w:p w:rsidR="0026639C" w:rsidRDefault="0026639C" w:rsidP="0026639C">
      <w:pPr>
        <w:rPr>
          <w:sz w:val="28"/>
          <w:szCs w:val="28"/>
        </w:rPr>
      </w:pPr>
    </w:p>
    <w:p w:rsidR="00D33B34" w:rsidRPr="0026639C" w:rsidRDefault="00C61D61" w:rsidP="0026639C">
      <w:pPr>
        <w:rPr>
          <w:sz w:val="26"/>
          <w:szCs w:val="26"/>
        </w:rPr>
      </w:pPr>
      <w:r w:rsidRPr="0026639C">
        <w:rPr>
          <w:sz w:val="26"/>
          <w:szCs w:val="26"/>
        </w:rPr>
        <w:t>с. Мельниково</w:t>
      </w:r>
    </w:p>
    <w:p w:rsidR="00C61D61" w:rsidRDefault="004208CB" w:rsidP="00C61D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0599">
        <w:rPr>
          <w:sz w:val="28"/>
          <w:szCs w:val="28"/>
        </w:rPr>
        <w:t>26.01.2021г.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="00D33B34">
        <w:rPr>
          <w:sz w:val="28"/>
          <w:szCs w:val="28"/>
        </w:rPr>
        <w:t xml:space="preserve">   </w:t>
      </w:r>
      <w:r w:rsidR="003071C7">
        <w:rPr>
          <w:sz w:val="28"/>
          <w:szCs w:val="28"/>
        </w:rPr>
        <w:t xml:space="preserve">    </w:t>
      </w:r>
      <w:r w:rsidR="00900374">
        <w:rPr>
          <w:sz w:val="28"/>
          <w:szCs w:val="28"/>
        </w:rPr>
        <w:t xml:space="preserve"> </w:t>
      </w:r>
      <w:r w:rsidR="00617931">
        <w:rPr>
          <w:sz w:val="28"/>
          <w:szCs w:val="28"/>
        </w:rPr>
        <w:t xml:space="preserve"> </w:t>
      </w:r>
      <w:r w:rsidR="009A0599">
        <w:rPr>
          <w:sz w:val="28"/>
          <w:szCs w:val="28"/>
        </w:rPr>
        <w:t xml:space="preserve">  </w:t>
      </w:r>
      <w:r w:rsidR="00C61D61" w:rsidRPr="003E26E8">
        <w:rPr>
          <w:sz w:val="28"/>
          <w:szCs w:val="28"/>
        </w:rPr>
        <w:t>№</w:t>
      </w:r>
      <w:r w:rsidR="00BB0F80">
        <w:rPr>
          <w:sz w:val="28"/>
          <w:szCs w:val="28"/>
        </w:rPr>
        <w:t xml:space="preserve"> </w:t>
      </w:r>
      <w:r w:rsidR="009A0599">
        <w:rPr>
          <w:sz w:val="28"/>
          <w:szCs w:val="28"/>
        </w:rPr>
        <w:t>35</w:t>
      </w:r>
      <w:r w:rsidR="00D33B34">
        <w:rPr>
          <w:sz w:val="28"/>
          <w:szCs w:val="28"/>
        </w:rPr>
        <w:t xml:space="preserve"> </w:t>
      </w:r>
    </w:p>
    <w:p w:rsidR="00617931" w:rsidRDefault="00617931" w:rsidP="00C61D61">
      <w:pPr>
        <w:rPr>
          <w:sz w:val="28"/>
          <w:szCs w:val="28"/>
        </w:rPr>
      </w:pPr>
    </w:p>
    <w:p w:rsidR="00BB0F80" w:rsidRPr="00EF267D" w:rsidRDefault="00BB0F80" w:rsidP="0026639C">
      <w:pPr>
        <w:tabs>
          <w:tab w:val="left" w:pos="6775"/>
        </w:tabs>
        <w:outlineLvl w:val="0"/>
        <w:rPr>
          <w:b/>
          <w:sz w:val="28"/>
          <w:szCs w:val="28"/>
        </w:rPr>
      </w:pPr>
      <w:r>
        <w:rPr>
          <w:sz w:val="27"/>
          <w:szCs w:val="27"/>
        </w:rPr>
        <w:t xml:space="preserve"> </w:t>
      </w:r>
      <w:r>
        <w:rPr>
          <w:b/>
          <w:sz w:val="28"/>
          <w:szCs w:val="28"/>
        </w:rPr>
        <w:t xml:space="preserve"> </w:t>
      </w:r>
      <w:r w:rsidRPr="00EF2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8356A" w:rsidRDefault="0028356A" w:rsidP="0028356A">
      <w:pPr>
        <w:tabs>
          <w:tab w:val="left" w:pos="504"/>
        </w:tabs>
        <w:jc w:val="center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 деятельности </w:t>
      </w:r>
      <w:r w:rsidR="0026639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 – счетного органа муниципального образования «Шегарский</w:t>
      </w:r>
      <w:r w:rsidR="00D33B34">
        <w:rPr>
          <w:sz w:val="28"/>
          <w:szCs w:val="28"/>
        </w:rPr>
        <w:t xml:space="preserve"> район» за второе полугодие 20</w:t>
      </w:r>
      <w:r w:rsidR="0026639C">
        <w:rPr>
          <w:sz w:val="28"/>
          <w:szCs w:val="28"/>
        </w:rPr>
        <w:t>20</w:t>
      </w:r>
      <w:r w:rsidR="001D2A15">
        <w:rPr>
          <w:sz w:val="28"/>
          <w:szCs w:val="28"/>
        </w:rPr>
        <w:t xml:space="preserve"> года</w:t>
      </w:r>
    </w:p>
    <w:p w:rsidR="0028356A" w:rsidRDefault="0028356A" w:rsidP="0028356A">
      <w:pPr>
        <w:tabs>
          <w:tab w:val="left" w:pos="504"/>
        </w:tabs>
        <w:jc w:val="both"/>
        <w:rPr>
          <w:sz w:val="28"/>
          <w:szCs w:val="28"/>
        </w:rPr>
      </w:pPr>
    </w:p>
    <w:p w:rsidR="0028356A" w:rsidRDefault="0028356A" w:rsidP="0028356A">
      <w:pPr>
        <w:tabs>
          <w:tab w:val="left" w:pos="504"/>
        </w:tabs>
        <w:jc w:val="both"/>
        <w:rPr>
          <w:sz w:val="28"/>
          <w:szCs w:val="28"/>
        </w:rPr>
      </w:pPr>
    </w:p>
    <w:p w:rsidR="0028356A" w:rsidRDefault="0028356A" w:rsidP="00D33B34">
      <w:pPr>
        <w:tabs>
          <w:tab w:val="left" w:pos="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Рассмотрев и обсудив предоставленную информацию  «О деятельности контрольно – счетного органа муниципального образования «Шегарский райо</w:t>
      </w:r>
      <w:r w:rsidR="00D33B34">
        <w:rPr>
          <w:sz w:val="28"/>
          <w:szCs w:val="28"/>
        </w:rPr>
        <w:t>н» за второе пол</w:t>
      </w:r>
      <w:r w:rsidR="00162484">
        <w:rPr>
          <w:sz w:val="28"/>
          <w:szCs w:val="28"/>
        </w:rPr>
        <w:t>угодие 20</w:t>
      </w:r>
      <w:r w:rsidR="0026639C">
        <w:rPr>
          <w:sz w:val="28"/>
          <w:szCs w:val="28"/>
        </w:rPr>
        <w:t>20</w:t>
      </w:r>
      <w:r w:rsidR="00162484">
        <w:rPr>
          <w:sz w:val="28"/>
          <w:szCs w:val="28"/>
        </w:rPr>
        <w:t xml:space="preserve"> </w:t>
      </w:r>
      <w:r w:rsidR="00D33B34">
        <w:rPr>
          <w:sz w:val="28"/>
          <w:szCs w:val="28"/>
        </w:rPr>
        <w:t>года,</w:t>
      </w:r>
    </w:p>
    <w:p w:rsidR="0028356A" w:rsidRDefault="0028356A" w:rsidP="0028356A">
      <w:pPr>
        <w:rPr>
          <w:sz w:val="28"/>
          <w:szCs w:val="28"/>
        </w:rPr>
      </w:pPr>
    </w:p>
    <w:p w:rsidR="0026639C" w:rsidRDefault="0026639C" w:rsidP="0028356A">
      <w:pPr>
        <w:rPr>
          <w:sz w:val="28"/>
          <w:szCs w:val="28"/>
        </w:rPr>
      </w:pPr>
    </w:p>
    <w:p w:rsidR="0028356A" w:rsidRDefault="0028356A" w:rsidP="0028356A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28356A" w:rsidRDefault="0028356A" w:rsidP="002835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639C" w:rsidRDefault="0026639C" w:rsidP="0028356A">
      <w:pPr>
        <w:jc w:val="both"/>
        <w:rPr>
          <w:sz w:val="28"/>
          <w:szCs w:val="28"/>
        </w:rPr>
      </w:pPr>
    </w:p>
    <w:p w:rsidR="0028356A" w:rsidRDefault="0026639C" w:rsidP="0028356A">
      <w:pPr>
        <w:tabs>
          <w:tab w:val="left" w:pos="5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356A">
        <w:rPr>
          <w:sz w:val="28"/>
          <w:szCs w:val="28"/>
        </w:rPr>
        <w:t xml:space="preserve">  Принять к сведению информацию «О деятельности контрольно – счетного органа муниципального образования «Шегарский </w:t>
      </w:r>
      <w:r w:rsidR="00D33B34">
        <w:rPr>
          <w:sz w:val="28"/>
          <w:szCs w:val="28"/>
        </w:rPr>
        <w:t>район» за второе  полугодие 20</w:t>
      </w:r>
      <w:r>
        <w:rPr>
          <w:sz w:val="28"/>
          <w:szCs w:val="28"/>
        </w:rPr>
        <w:t>20</w:t>
      </w:r>
      <w:r w:rsidR="0028356A">
        <w:rPr>
          <w:sz w:val="28"/>
          <w:szCs w:val="28"/>
        </w:rPr>
        <w:t xml:space="preserve"> года.</w:t>
      </w:r>
    </w:p>
    <w:p w:rsidR="0028356A" w:rsidRDefault="0028356A" w:rsidP="0028356A">
      <w:pPr>
        <w:ind w:firstLine="540"/>
        <w:jc w:val="both"/>
        <w:rPr>
          <w:sz w:val="28"/>
          <w:szCs w:val="28"/>
        </w:rPr>
      </w:pPr>
    </w:p>
    <w:p w:rsidR="0028356A" w:rsidRDefault="0028356A" w:rsidP="0028356A">
      <w:pPr>
        <w:ind w:firstLine="708"/>
        <w:jc w:val="both"/>
        <w:rPr>
          <w:sz w:val="28"/>
          <w:szCs w:val="28"/>
        </w:rPr>
      </w:pPr>
    </w:p>
    <w:p w:rsidR="0026639C" w:rsidRDefault="0026639C" w:rsidP="0028356A">
      <w:pPr>
        <w:ind w:firstLine="708"/>
        <w:jc w:val="both"/>
        <w:rPr>
          <w:sz w:val="28"/>
          <w:szCs w:val="28"/>
        </w:rPr>
      </w:pPr>
    </w:p>
    <w:p w:rsidR="0026639C" w:rsidRDefault="0026639C" w:rsidP="0028356A">
      <w:pPr>
        <w:ind w:firstLine="708"/>
        <w:jc w:val="both"/>
        <w:rPr>
          <w:sz w:val="28"/>
          <w:szCs w:val="28"/>
        </w:rPr>
      </w:pPr>
    </w:p>
    <w:p w:rsidR="00C61D61" w:rsidRPr="000A5F90" w:rsidRDefault="002F0C11" w:rsidP="002F0C11">
      <w:pPr>
        <w:jc w:val="both"/>
        <w:rPr>
          <w:sz w:val="27"/>
          <w:szCs w:val="27"/>
        </w:rPr>
      </w:pPr>
      <w:r>
        <w:rPr>
          <w:snapToGrid w:val="0"/>
          <w:color w:val="000000"/>
          <w:sz w:val="28"/>
          <w:szCs w:val="28"/>
        </w:rPr>
        <w:t xml:space="preserve">Председатель Думы Шегарского района                                 Л.И. </w:t>
      </w:r>
      <w:proofErr w:type="spellStart"/>
      <w:r>
        <w:rPr>
          <w:snapToGrid w:val="0"/>
          <w:color w:val="000000"/>
          <w:sz w:val="28"/>
          <w:szCs w:val="28"/>
        </w:rPr>
        <w:t>Нистерюк</w:t>
      </w:r>
      <w:proofErr w:type="spellEnd"/>
    </w:p>
    <w:p w:rsidR="00C61D61" w:rsidRPr="000A5F90" w:rsidRDefault="00C61D61" w:rsidP="00C61D61"/>
    <w:p w:rsidR="00C61D61" w:rsidRPr="000A5F90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C61D61" w:rsidRPr="000A5F90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C61D61" w:rsidRPr="000A5F90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C61D61" w:rsidRPr="000A5F90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C61D61" w:rsidRPr="000A5F90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C61D61" w:rsidRPr="000A5F90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C61D61" w:rsidRPr="000A5F90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C61D61" w:rsidRPr="000A5F90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C61D61" w:rsidRPr="000A5F90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C61D61" w:rsidRDefault="00C61D61" w:rsidP="00C61D61">
      <w:pPr>
        <w:pStyle w:val="a7"/>
        <w:jc w:val="center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7E7C38" w:rsidRDefault="007E7C38" w:rsidP="00964557">
      <w:pPr>
        <w:pStyle w:val="a7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542F15" w:rsidRDefault="00542F15" w:rsidP="00964557">
      <w:pPr>
        <w:pStyle w:val="a7"/>
        <w:rPr>
          <w:rStyle w:val="aa"/>
          <w:rFonts w:ascii="Times New Roman" w:hAnsi="Times New Roman"/>
          <w:color w:val="333333"/>
          <w:sz w:val="26"/>
          <w:szCs w:val="26"/>
        </w:rPr>
      </w:pPr>
    </w:p>
    <w:p w:rsidR="00B63697" w:rsidRDefault="00B63697" w:rsidP="00B63697">
      <w:pPr>
        <w:tabs>
          <w:tab w:val="left" w:pos="6775"/>
        </w:tabs>
        <w:outlineLvl w:val="0"/>
        <w:rPr>
          <w:rStyle w:val="aa"/>
          <w:color w:val="333333"/>
          <w:sz w:val="26"/>
          <w:szCs w:val="26"/>
        </w:rPr>
      </w:pPr>
    </w:p>
    <w:p w:rsidR="004B5CE0" w:rsidRPr="006A7ECC" w:rsidRDefault="00B63697" w:rsidP="00B63697">
      <w:pPr>
        <w:tabs>
          <w:tab w:val="left" w:pos="6775"/>
        </w:tabs>
        <w:outlineLvl w:val="0"/>
        <w:rPr>
          <w:b/>
        </w:rPr>
      </w:pPr>
      <w:r>
        <w:rPr>
          <w:rStyle w:val="aa"/>
          <w:color w:val="333333"/>
          <w:sz w:val="26"/>
          <w:szCs w:val="26"/>
        </w:rPr>
        <w:lastRenderedPageBreak/>
        <w:t xml:space="preserve">                                              </w:t>
      </w:r>
      <w:r w:rsidR="004B5CE0" w:rsidRPr="006A7ECC">
        <w:rPr>
          <w:b/>
        </w:rPr>
        <w:t>ОТЧЕТ за второе полугодие 2020 года</w:t>
      </w:r>
    </w:p>
    <w:p w:rsidR="004B5CE0" w:rsidRPr="006A7ECC" w:rsidRDefault="004B5CE0" w:rsidP="004B5CE0">
      <w:pPr>
        <w:pStyle w:val="af1"/>
        <w:ind w:firstLine="709"/>
        <w:jc w:val="center"/>
        <w:rPr>
          <w:b/>
        </w:rPr>
      </w:pPr>
      <w:r w:rsidRPr="006A7ECC">
        <w:rPr>
          <w:b/>
        </w:rPr>
        <w:t>о деятельности контрольно-счетного органа муниципального образования «Шегарский район»</w:t>
      </w:r>
    </w:p>
    <w:p w:rsidR="004B5CE0" w:rsidRPr="006A7ECC" w:rsidRDefault="004B5CE0" w:rsidP="004B5CE0">
      <w:pPr>
        <w:ind w:firstLine="709"/>
        <w:jc w:val="center"/>
        <w:rPr>
          <w:b/>
        </w:rPr>
      </w:pP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7ECC">
        <w:t>Настоящий отчет подготовлен в целях реализации ст. 19 Федерального закона от 07.02.2011 №6-ФЗ «Об общих принципах организации деятельности контрольно-счетных органов субъектов Российской Федерации и муниципальных образований» и ст. 20 Положения о Контрольно-счетном органе Шегарского района, утвержденного Решением Думы Шегарского района от 18.10.2011 № 79 и включает в себя общие сведения о деятельности Контрольно-счетного органа муниципального образования «Шегарский район» (далее – Контрольно-счетный орган</w:t>
      </w:r>
      <w:proofErr w:type="gramEnd"/>
      <w:r w:rsidRPr="006A7ECC">
        <w:t xml:space="preserve">) за второе полугодие 2020 года, о результатах проведенных экспертно-аналитических и контрольных мероприятий, вытекающие из них выводы, рекомендации и предложения. </w:t>
      </w:r>
    </w:p>
    <w:p w:rsidR="004B5CE0" w:rsidRPr="006A7ECC" w:rsidRDefault="004B5CE0" w:rsidP="004B5CE0">
      <w:pPr>
        <w:ind w:firstLine="709"/>
        <w:jc w:val="center"/>
        <w:rPr>
          <w:b/>
        </w:rPr>
      </w:pPr>
    </w:p>
    <w:p w:rsidR="004B5CE0" w:rsidRPr="006A7ECC" w:rsidRDefault="004B5CE0" w:rsidP="004B5CE0">
      <w:pPr>
        <w:ind w:firstLine="709"/>
        <w:jc w:val="center"/>
        <w:rPr>
          <w:b/>
        </w:rPr>
      </w:pPr>
      <w:r w:rsidRPr="006A7ECC">
        <w:rPr>
          <w:b/>
        </w:rPr>
        <w:t>1. Общие сведения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7ECC">
        <w:t>В 2020 году Контрольно-счетный орган осуществлял свою деятельность в соответствии 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Уставом муниципального образования «Шегарский район», Положением о Контрольно-счетном органе, иных нормативных правовых</w:t>
      </w:r>
      <w:proofErr w:type="gramEnd"/>
      <w:r w:rsidRPr="006A7ECC">
        <w:t xml:space="preserve"> актов Российской Федерации.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В отчете отражены результаты деятельности, направленной на реализацию Плана работы Контрольно-счетного органа на 2020 год по выполнению задач в сфере внешнего муниципального финансового контроля, которые определены законодательством Российской Федерации.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План работы был сформирован исходя из необходимости обеспечения полноты реализации полномочий Контрольно-счетной органа как органа внешнего муниципального финансового контроля. </w:t>
      </w:r>
      <w:proofErr w:type="gramStart"/>
      <w:r w:rsidRPr="006A7ECC">
        <w:t>Исполнение плана работы позволило провести контрольные и экспертно-аналитические мероприятия в различных сферах деятельности органов местного самоуправления и хозяйствующих субъектов, выявить нарушения нормативных правовых актов, нарушения и недостатки при распоряжении и использовании бюджетных средств и муниципального имущества, а также принять необходимые меры для устранения, как самих нарушений, так и причин, и условий, способствовавших их совершению.</w:t>
      </w:r>
      <w:proofErr w:type="gramEnd"/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 xml:space="preserve">Организация работы в 2020 году традиционно строилась на укреплении и развитии основополагающих принципов эффективного функционирования органа внешнего муниципального финансового контроля: законности, объективности, эффективности, независимости и гласности. В рамках каждого контрольного и экспертно-аналитического мероприятия анализировалось соблюдение требований законодательства в сфере бюджетных правоотношений. Изучение нормативных актов в практике их применения позволяло выявлять их пробелы и несогласованность, оценивать полноту регламентации деятельности органов местного самоуправления и муниципальных учреждений. 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План работы на 2020 год выполнен частично.</w:t>
      </w:r>
    </w:p>
    <w:p w:rsidR="004B5CE0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7ECC">
        <w:t>В связи с проведением внеплановой проверки в отношении Муниципального автономного учреждения культуры «Культурно-спортивный центр Шегарского района</w:t>
      </w:r>
      <w:r w:rsidRPr="006A7ECC">
        <w:rPr>
          <w:iCs/>
        </w:rPr>
        <w:t xml:space="preserve">» по представлению прокуратуры за период с 2016 г. по 2020 г., которая продлилась 2,5 месяца, а также </w:t>
      </w:r>
      <w:r w:rsidRPr="006A7ECC">
        <w:t>со сложившейся эпидемиологической ситуацией в стране,  болезнью пр</w:t>
      </w:r>
      <w:r>
        <w:t xml:space="preserve">оверяющих и проверяемых новой </w:t>
      </w:r>
      <w:proofErr w:type="spellStart"/>
      <w:r>
        <w:t>ко</w:t>
      </w:r>
      <w:r w:rsidRPr="006A7ECC">
        <w:t>ронавирусной</w:t>
      </w:r>
      <w:proofErr w:type="spellEnd"/>
      <w:r w:rsidRPr="006A7ECC">
        <w:t xml:space="preserve"> инфекцией </w:t>
      </w:r>
      <w:r w:rsidRPr="006A7ECC">
        <w:rPr>
          <w:lang w:val="en-US"/>
        </w:rPr>
        <w:t>COVID</w:t>
      </w:r>
      <w:r w:rsidRPr="006A7ECC">
        <w:t xml:space="preserve">-19, </w:t>
      </w:r>
      <w:r w:rsidRPr="006A7ECC">
        <w:rPr>
          <w:iCs/>
        </w:rPr>
        <w:t>пришлось вносить корректировки в план работы на 2020 год, что привело к не</w:t>
      </w:r>
      <w:proofErr w:type="gramEnd"/>
      <w:r w:rsidRPr="006A7ECC">
        <w:rPr>
          <w:iCs/>
        </w:rPr>
        <w:t xml:space="preserve"> проведению 3 запланированных проверок</w:t>
      </w:r>
      <w:r w:rsidRPr="006A7ECC">
        <w:t xml:space="preserve"> и переносу срока проверки по п. 1.8. плана работы </w:t>
      </w:r>
      <w:r>
        <w:t>Контрольно-счетного органа</w:t>
      </w:r>
      <w:r w:rsidRPr="006A7ECC">
        <w:t xml:space="preserve"> «Проверка 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6A7ECC">
        <w:t xml:space="preserve">законности и результативности (эффективность и экономность) использования средств </w:t>
      </w:r>
      <w:r w:rsidRPr="006A7ECC">
        <w:lastRenderedPageBreak/>
        <w:t xml:space="preserve">бюджета за 2019 год </w:t>
      </w:r>
      <w:r>
        <w:t>МКУ ДО</w:t>
      </w:r>
      <w:r w:rsidRPr="006A7ECC">
        <w:rPr>
          <w:lang w:eastAsia="en-US"/>
        </w:rPr>
        <w:t xml:space="preserve"> "</w:t>
      </w:r>
      <w:proofErr w:type="spellStart"/>
      <w:r w:rsidRPr="006A7ECC">
        <w:rPr>
          <w:lang w:eastAsia="en-US"/>
        </w:rPr>
        <w:t>Шегарская</w:t>
      </w:r>
      <w:proofErr w:type="spellEnd"/>
      <w:r w:rsidRPr="006A7ECC">
        <w:rPr>
          <w:lang w:eastAsia="en-US"/>
        </w:rPr>
        <w:t xml:space="preserve"> спортивная школа"» </w:t>
      </w:r>
      <w:r w:rsidRPr="006A7ECC">
        <w:t>на январь 2021 года.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7ECC">
        <w:t>Все проведенные контрольные и экспертно-аналитические мероприятия были ориентированы, в том числе, на оказание практической помощи субъектам проверок в части правильного ведения бухгалтерского учета, соблюдения требований федерального, регионального законодательства и нормативно правовых актов муниципального образования «Шегарский район» при расходовании бюджетных средств, использовании муниципального имущества, организации закупок товаров, работ и услуг для муниципальных нужд.</w:t>
      </w:r>
      <w:proofErr w:type="gramEnd"/>
      <w:r w:rsidRPr="006A7ECC">
        <w:t xml:space="preserve"> Основной задачей каждого экспертно-аналитического и контрольного мероприятия было формирование предложений, на повышение эффективности деятельности субъектов проверок.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 xml:space="preserve">Работа Контрольно-счетного органа направлена не только на выявление недостатков и замечаний, но и на недопущение их совершения впредь. В связи с этим по результатам контрольных мероприятий, в которых выявляются нарушения законодательства, Контрольно-счетным органом выносятся представления и осуществляется </w:t>
      </w:r>
      <w:proofErr w:type="gramStart"/>
      <w:r w:rsidRPr="006A7ECC">
        <w:t>контроль за</w:t>
      </w:r>
      <w:proofErr w:type="gramEnd"/>
      <w:r w:rsidRPr="006A7ECC">
        <w:t xml:space="preserve"> исполнением представлений, вынесенных в прошлых отчетных периодах. По результатам вынесенных представлений за 2019 год, проведены проверки.   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 xml:space="preserve">В целях развития методической и методологической основ деятельности Контрольно-счетного органа, изучались формы, методы и опыт организации внешнего финансового контроля в других регионах. 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A7ECC">
        <w:rPr>
          <w:b/>
        </w:rPr>
        <w:t>2. Контрольная деятельность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  <w:rPr>
          <w:rStyle w:val="14"/>
        </w:rPr>
      </w:pPr>
      <w:r w:rsidRPr="006A7ECC">
        <w:t xml:space="preserve">В отчетном периоде в соответствии с Планом работы проведено 2 контрольных мероприятий, в настоящее время заканчивается «Проверка законности и результативности (эффективность и экономность) использования средств бюджета за 2019 год </w:t>
      </w:r>
      <w:r>
        <w:t>МКУ ДО</w:t>
      </w:r>
      <w:r w:rsidRPr="006A7ECC">
        <w:rPr>
          <w:lang w:eastAsia="en-US"/>
        </w:rPr>
        <w:t xml:space="preserve"> "</w:t>
      </w:r>
      <w:proofErr w:type="spellStart"/>
      <w:r w:rsidRPr="006A7ECC">
        <w:rPr>
          <w:lang w:eastAsia="en-US"/>
        </w:rPr>
        <w:t>Шегарская</w:t>
      </w:r>
      <w:proofErr w:type="spellEnd"/>
      <w:r w:rsidRPr="006A7ECC">
        <w:rPr>
          <w:lang w:eastAsia="en-US"/>
        </w:rPr>
        <w:t xml:space="preserve"> спортивная школа"</w:t>
      </w:r>
      <w:r w:rsidRPr="006A7ECC">
        <w:rPr>
          <w:rStyle w:val="14"/>
          <w:spacing w:val="-2"/>
        </w:rPr>
        <w:t>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По проверке принятых мер по устранению выявленных нарушений за 2019 год было проведено 1 контрольное мероприятие, это: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 xml:space="preserve"> </w:t>
      </w:r>
    </w:p>
    <w:p w:rsidR="004B5CE0" w:rsidRPr="006A7ECC" w:rsidRDefault="004B5CE0" w:rsidP="004B5CE0">
      <w:pPr>
        <w:pStyle w:val="a6"/>
        <w:ind w:firstLine="709"/>
        <w:rPr>
          <w:b/>
        </w:rPr>
      </w:pPr>
      <w:r w:rsidRPr="006A7ECC">
        <w:rPr>
          <w:b/>
        </w:rPr>
        <w:t>2.1.1.</w:t>
      </w:r>
      <w:r w:rsidRPr="006A7ECC">
        <w:rPr>
          <w:b/>
          <w:i/>
        </w:rPr>
        <w:t xml:space="preserve"> </w:t>
      </w:r>
      <w:r w:rsidRPr="006A7ECC">
        <w:rPr>
          <w:b/>
        </w:rPr>
        <w:t>Проверка выполнения представления Контрольно-счетного органа, выданного по результатам проведения контрольного мероприятия: «Проверка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</w:r>
      <w:proofErr w:type="spellStart"/>
      <w:r w:rsidRPr="006A7ECC">
        <w:rPr>
          <w:b/>
        </w:rPr>
        <w:t>Шегарское</w:t>
      </w:r>
      <w:proofErr w:type="spellEnd"/>
      <w:r w:rsidRPr="006A7ECC">
        <w:rPr>
          <w:b/>
        </w:rPr>
        <w:t xml:space="preserve"> сельское поселение в 2018-2019 годах».</w:t>
      </w:r>
    </w:p>
    <w:p w:rsidR="004B5CE0" w:rsidRPr="006A7ECC" w:rsidRDefault="004B5CE0" w:rsidP="004B5CE0">
      <w:pPr>
        <w:pStyle w:val="a6"/>
        <w:ind w:firstLine="709"/>
        <w:rPr>
          <w:b/>
        </w:rPr>
      </w:pPr>
      <w:proofErr w:type="gramStart"/>
      <w:r w:rsidRPr="006A7ECC">
        <w:rPr>
          <w:b/>
          <w:u w:val="single"/>
        </w:rPr>
        <w:t>В ходе проверки мер по устранению нарушений</w:t>
      </w:r>
      <w:r w:rsidRPr="006A7ECC">
        <w:t>, установленных Актом № 7/2019 от 20.09.2019 года «Проверка эффективности владения, пользования и распоряжения муниципальным имуществом, в том числе проверка обоснованности, своевременности, достоверности учета поступлений неналоговых доходов в бюджет муниципального образования «</w:t>
      </w:r>
      <w:proofErr w:type="spellStart"/>
      <w:r w:rsidRPr="006A7ECC">
        <w:t>Шегарское</w:t>
      </w:r>
      <w:proofErr w:type="spellEnd"/>
      <w:r w:rsidRPr="006A7ECC">
        <w:t xml:space="preserve"> сельское поселение» в 2018-2019 годах», </w:t>
      </w:r>
      <w:r w:rsidRPr="006A7ECC">
        <w:rPr>
          <w:b/>
        </w:rPr>
        <w:t>в результате которой было выявлено, что нарушения отраженные в акте полностью не устранены, а именно:</w:t>
      </w:r>
      <w:proofErr w:type="gramEnd"/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ind w:firstLine="709"/>
        <w:jc w:val="both"/>
      </w:pPr>
      <w:r w:rsidRPr="006A7ECC">
        <w:t>1) В нарушение Федерального закона от 06.10.2003г. № 131-ФЗ «Об общих принципах организации местного самоуправления в Российской Федерации», требований федерального законодательства, регулирующего отношения, возникающие при управлении и распоряжении муниципальным имуществом об издании нормативных правовых актов муниципального уровня, части 8. Главы 2 Положения о порядке распоряжения и управления муниципальным имуществом муниципального образования Шегарского сельского поселения, утвержденного решением Совета Шегарского сельского поселения от 25.07.2006г. № 47 в администрации Шегарского сельского поселения отсутствует нормативная правовая база, регламентирующая вопросы учета имущества муниципальной казны поселения, а именно:</w:t>
      </w:r>
    </w:p>
    <w:p w:rsidR="004B5CE0" w:rsidRPr="006A7ECC" w:rsidRDefault="004B5CE0" w:rsidP="004B5CE0">
      <w:pPr>
        <w:tabs>
          <w:tab w:val="left" w:pos="993"/>
        </w:tabs>
        <w:ind w:firstLine="709"/>
        <w:jc w:val="both"/>
        <w:rPr>
          <w:b/>
        </w:rPr>
      </w:pPr>
      <w:r w:rsidRPr="006A7ECC">
        <w:rPr>
          <w:b/>
        </w:rPr>
        <w:t xml:space="preserve">- Порядок ведения реестра муниципального имущества в муниципальном образовании </w:t>
      </w:r>
      <w:proofErr w:type="spellStart"/>
      <w:r w:rsidRPr="006A7ECC">
        <w:rPr>
          <w:b/>
        </w:rPr>
        <w:t>Шегарское</w:t>
      </w:r>
      <w:proofErr w:type="spellEnd"/>
      <w:r w:rsidRPr="006A7ECC">
        <w:rPr>
          <w:b/>
        </w:rPr>
        <w:t xml:space="preserve"> сельское поселение.</w:t>
      </w:r>
    </w:p>
    <w:p w:rsidR="004B5CE0" w:rsidRPr="006A7ECC" w:rsidRDefault="004B5CE0" w:rsidP="004B5CE0">
      <w:pPr>
        <w:pStyle w:val="HTML"/>
        <w:tabs>
          <w:tab w:val="clear" w:pos="916"/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b/>
          <w:sz w:val="24"/>
          <w:szCs w:val="24"/>
        </w:rPr>
        <w:lastRenderedPageBreak/>
        <w:t>- Порядок исключения из реестра муниципальной собственности муниципального образования муниципального имущества в связи с его списанием</w:t>
      </w:r>
      <w:r w:rsidRPr="006A7ECC">
        <w:rPr>
          <w:rFonts w:ascii="Times New Roman" w:hAnsi="Times New Roman" w:cs="Times New Roman"/>
          <w:sz w:val="24"/>
          <w:szCs w:val="24"/>
        </w:rPr>
        <w:t>;</w:t>
      </w:r>
    </w:p>
    <w:p w:rsidR="004B5CE0" w:rsidRPr="006A7ECC" w:rsidRDefault="004B5CE0" w:rsidP="004B5CE0">
      <w:pPr>
        <w:pStyle w:val="a6"/>
        <w:ind w:firstLine="709"/>
        <w:rPr>
          <w:b/>
        </w:rPr>
      </w:pPr>
      <w:r w:rsidRPr="006A7ECC">
        <w:t>Данные нарушения устранены частично:</w:t>
      </w:r>
    </w:p>
    <w:p w:rsidR="004B5CE0" w:rsidRPr="006A7ECC" w:rsidRDefault="004B5CE0" w:rsidP="004B5CE0">
      <w:pPr>
        <w:tabs>
          <w:tab w:val="left" w:pos="851"/>
          <w:tab w:val="left" w:pos="993"/>
        </w:tabs>
        <w:ind w:firstLine="709"/>
        <w:jc w:val="both"/>
      </w:pPr>
      <w:r w:rsidRPr="006A7ECC">
        <w:t>Представлено постановление Администрации Шегарского сельского поселения от 21.01.2020 № 6а «Об утверждении Положения о порядке исключения из реестра муниципальной собственности муниципального образования «</w:t>
      </w:r>
      <w:proofErr w:type="spellStart"/>
      <w:r w:rsidRPr="006A7ECC">
        <w:t>Шегарское</w:t>
      </w:r>
      <w:proofErr w:type="spellEnd"/>
      <w:r w:rsidRPr="006A7ECC">
        <w:t xml:space="preserve"> сельское поселение» муниципального имущества в связи с его списанием.</w:t>
      </w:r>
    </w:p>
    <w:p w:rsidR="004B5CE0" w:rsidRPr="006A7ECC" w:rsidRDefault="004B5CE0" w:rsidP="004B5CE0">
      <w:pPr>
        <w:tabs>
          <w:tab w:val="left" w:pos="851"/>
          <w:tab w:val="left" w:pos="993"/>
        </w:tabs>
        <w:ind w:firstLine="709"/>
        <w:jc w:val="both"/>
        <w:rPr>
          <w:bCs/>
        </w:rPr>
      </w:pPr>
      <w:r w:rsidRPr="006A7ECC">
        <w:rPr>
          <w:bCs/>
        </w:rPr>
        <w:t>Данное постановление ссылается на не существующие и недействующие Приказы Министерства Финансов РФ: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rPr>
          <w:bCs/>
        </w:rPr>
        <w:t xml:space="preserve"> </w:t>
      </w:r>
      <w:proofErr w:type="gramStart"/>
      <w:r w:rsidRPr="006A7ECC">
        <w:rPr>
          <w:bCs/>
        </w:rPr>
        <w:t xml:space="preserve">№ 91н от 13.10.2003 «Об утверждении Методических указаний по инвентаризации имущества и финансовых обязательств» (Министерством Финансов Российской Федерации был утвержден приказ № 91н </w:t>
      </w:r>
      <w:r w:rsidRPr="006A7ECC">
        <w:t>от 13 октября 2003 г. «</w:t>
      </w:r>
      <w:r w:rsidRPr="006A7ECC">
        <w:rPr>
          <w:bCs/>
        </w:rPr>
        <w:t>Об утверждении Методических указаний по бухгалтерскому учету основных средств».</w:t>
      </w:r>
      <w:proofErr w:type="gramEnd"/>
      <w:r w:rsidRPr="006A7ECC">
        <w:rPr>
          <w:bCs/>
        </w:rPr>
        <w:t xml:space="preserve"> </w:t>
      </w:r>
      <w:r w:rsidRPr="006A7ECC">
        <w:t>Данные Методические указания по бухгалтерскому учету основных средств распространяются на организации, являющиеся юридическими лицами по законодательству Российской Федерации (за исключением кредитных организаций и государственных (муниципальных) учреждений).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rPr>
          <w:bCs/>
        </w:rPr>
        <w:t xml:space="preserve"> № 173н от 15.12.2010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 учреждениями) и Методических указаний по их применению». </w:t>
      </w:r>
      <w:proofErr w:type="gramStart"/>
      <w:r w:rsidRPr="006A7ECC">
        <w:rPr>
          <w:bCs/>
        </w:rPr>
        <w:t>(</w:t>
      </w:r>
      <w:r w:rsidRPr="006A7ECC">
        <w:t>Документ утратил силу в связи с изданием Приказа Минфина Российской Федерации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>
        <w:t>ских указаний по их применению"</w:t>
      </w:r>
      <w:r w:rsidRPr="006A7ECC">
        <w:t>.</w:t>
      </w:r>
      <w:proofErr w:type="gramEnd"/>
    </w:p>
    <w:p w:rsidR="004B5CE0" w:rsidRPr="006A7ECC" w:rsidRDefault="004B5CE0" w:rsidP="004B5CE0">
      <w:pPr>
        <w:tabs>
          <w:tab w:val="left" w:pos="851"/>
          <w:tab w:val="left" w:pos="993"/>
        </w:tabs>
        <w:ind w:firstLine="709"/>
        <w:jc w:val="both"/>
      </w:pPr>
      <w:r w:rsidRPr="006A7ECC">
        <w:t>Таким образом, ссылка на данные документы является неправомерной.</w:t>
      </w:r>
    </w:p>
    <w:p w:rsidR="004B5CE0" w:rsidRPr="006A7ECC" w:rsidRDefault="004B5CE0" w:rsidP="004B5CE0">
      <w:pPr>
        <w:tabs>
          <w:tab w:val="left" w:pos="851"/>
          <w:tab w:val="left" w:pos="993"/>
        </w:tabs>
        <w:ind w:firstLine="709"/>
        <w:jc w:val="both"/>
        <w:rPr>
          <w:bCs/>
        </w:rPr>
      </w:pPr>
      <w:r w:rsidRPr="006A7ECC">
        <w:rPr>
          <w:bCs/>
        </w:rPr>
        <w:t xml:space="preserve">Кроме того, в тексте документа в п. 8) части 7 указываются формы документов не предусмотренные для учреждений бюджетной сферы, утвержденные приказом Министерства Финансов РФ </w:t>
      </w:r>
      <w:r w:rsidRPr="006A7ECC">
        <w:t xml:space="preserve">от 30.03.2015 </w:t>
      </w:r>
      <w:r>
        <w:t xml:space="preserve">№ </w:t>
      </w:r>
      <w:r w:rsidRPr="006A7ECC">
        <w:rPr>
          <w:bCs/>
        </w:rPr>
        <w:t xml:space="preserve">52н. </w:t>
      </w:r>
    </w:p>
    <w:p w:rsidR="004B5CE0" w:rsidRPr="006A7ECC" w:rsidRDefault="004B5CE0" w:rsidP="004B5CE0">
      <w:pPr>
        <w:tabs>
          <w:tab w:val="left" w:pos="851"/>
          <w:tab w:val="left" w:pos="993"/>
        </w:tabs>
        <w:ind w:firstLine="709"/>
        <w:jc w:val="both"/>
        <w:rPr>
          <w:b/>
        </w:rPr>
      </w:pPr>
      <w:r w:rsidRPr="006A7ECC">
        <w:rPr>
          <w:b/>
        </w:rPr>
        <w:t xml:space="preserve">- Порядок ведения реестра муниципального имущества в муниципальном образовании </w:t>
      </w:r>
      <w:proofErr w:type="spellStart"/>
      <w:r w:rsidRPr="006A7ECC">
        <w:rPr>
          <w:b/>
        </w:rPr>
        <w:t>Шегарское</w:t>
      </w:r>
      <w:proofErr w:type="spellEnd"/>
      <w:r w:rsidRPr="006A7ECC">
        <w:rPr>
          <w:b/>
        </w:rPr>
        <w:t xml:space="preserve"> сельское поселение </w:t>
      </w:r>
      <w:r w:rsidRPr="006A7ECC">
        <w:t>отменен в связи с экспертным заключением Департамента по государственно-правовым вопросам и законодательной деятельности</w:t>
      </w:r>
      <w:r w:rsidRPr="006A7ECC">
        <w:rPr>
          <w:b/>
        </w:rPr>
        <w:t>.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ind w:firstLine="709"/>
        <w:jc w:val="both"/>
      </w:pPr>
      <w:proofErr w:type="gramStart"/>
      <w:r w:rsidRPr="006A7ECC">
        <w:t>2)</w:t>
      </w:r>
      <w:r w:rsidRPr="006A7ECC">
        <w:rPr>
          <w:b/>
        </w:rPr>
        <w:t xml:space="preserve"> Положение о порядке распоряжения и управления имуществом, находящимся в муниципальной собственности Шегарского сельского поселения, утвержденное решением Совета Шегарского сельского поселения от 25.07.2006 № 47</w:t>
      </w:r>
      <w:r w:rsidRPr="006A7ECC">
        <w:t xml:space="preserve"> не соответствует действующему законодательству Российской Федерации и не учитывает изменения Федеральных законов: №131-ФЗ от 06.10.2003 «Об общих принципах организации местного самоуправления в Российской Федерации», N 135-ФЗ от 26.07.2006 "О защите конкуренции", №178-ФЗ от 21 декабря 2001</w:t>
      </w:r>
      <w:proofErr w:type="gramEnd"/>
      <w:r w:rsidRPr="006A7ECC">
        <w:t xml:space="preserve"> года «О приватизации государственного и муниципального имущества». 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pStyle w:val="a6"/>
        <w:ind w:firstLine="709"/>
        <w:rPr>
          <w:b/>
        </w:rPr>
      </w:pPr>
      <w:r w:rsidRPr="006A7ECC">
        <w:t>Нарушения устранены частично: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Представлено Решение Совета Шегарского сельского поселения от 13.12.2019 г. № 89 утверждающее «Порядок распоряжения и управления имуществом, находящимся в муниципальной собственности муниципального образования </w:t>
      </w:r>
      <w:proofErr w:type="spellStart"/>
      <w:r w:rsidRPr="006A7ECC">
        <w:t>Шегарское</w:t>
      </w:r>
      <w:proofErr w:type="spellEnd"/>
      <w:r w:rsidRPr="006A7ECC">
        <w:t xml:space="preserve"> сельское поселение», в котором учтены изменения законодательства РФ.</w:t>
      </w:r>
    </w:p>
    <w:p w:rsidR="004B5CE0" w:rsidRPr="006A7ECC" w:rsidRDefault="004B5CE0" w:rsidP="004B5CE0">
      <w:pPr>
        <w:ind w:firstLine="709"/>
        <w:jc w:val="both"/>
      </w:pPr>
      <w:r w:rsidRPr="006A7ECC">
        <w:t>п. 13.6.4. Порядка распоряжения и управления имуществом, находящимся в муниципальной собственности муниципального образования «</w:t>
      </w:r>
      <w:proofErr w:type="spellStart"/>
      <w:r w:rsidRPr="006A7ECC">
        <w:t>Шегарское</w:t>
      </w:r>
      <w:proofErr w:type="spellEnd"/>
      <w:r w:rsidRPr="006A7ECC">
        <w:t xml:space="preserve"> сельское поселение» установлено, что методика определения величины арендной платы за пользование </w:t>
      </w:r>
      <w:r w:rsidRPr="006A7ECC">
        <w:lastRenderedPageBreak/>
        <w:t xml:space="preserve">имуществом, находящимся в муниципальной собственности, утверждается Советом депутатов муниципального образования. 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 Вместе с тем к проверке не предоставлен нормативно-правовой акт устанавливающий, методику расчета арендной платы, а также в поселении не установлен порядок определения арендных платежей.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ind w:firstLine="709"/>
        <w:jc w:val="both"/>
      </w:pPr>
      <w:r w:rsidRPr="006A7ECC">
        <w:t>3) В поселении отсутствует «</w:t>
      </w:r>
      <w:r w:rsidRPr="006A7ECC">
        <w:rPr>
          <w:b/>
          <w:bCs/>
        </w:rPr>
        <w:t xml:space="preserve">Положение о муниципальной казне муниципального образования», </w:t>
      </w:r>
      <w:r w:rsidRPr="006A7ECC">
        <w:t>что не дает возможности четко определить, какое имущество учитывается в составе имущества казны, на кого возложены обязанности по содержанию, контролю сохранности и целевого использования объектов муниципальной казны, бюджетный учет имущества казны.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pStyle w:val="a6"/>
        <w:ind w:firstLine="709"/>
      </w:pPr>
      <w:r w:rsidRPr="006A7ECC">
        <w:t>Нарушение устранено:</w:t>
      </w:r>
    </w:p>
    <w:p w:rsidR="004B5CE0" w:rsidRPr="006A7ECC" w:rsidRDefault="004B5CE0" w:rsidP="004B5CE0">
      <w:pPr>
        <w:ind w:firstLine="709"/>
        <w:jc w:val="both"/>
      </w:pPr>
      <w:r w:rsidRPr="006A7ECC">
        <w:t>Представлено Постановление Администрации Шегарского района от 21.01.2020 № 6б «Об утверждении Положения о муниципальной казне Шегарского сельского поселения Шегарского района Томской области».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ind w:firstLine="709"/>
        <w:jc w:val="both"/>
      </w:pPr>
      <w:r w:rsidRPr="006A7ECC">
        <w:t xml:space="preserve">4) Отсутствует </w:t>
      </w:r>
      <w:r w:rsidRPr="006A7ECC">
        <w:rPr>
          <w:b/>
        </w:rPr>
        <w:t>Положение «О проведении инвентаризации имущества казны муниципального образования»</w:t>
      </w:r>
      <w:r w:rsidRPr="006A7ECC">
        <w:t>, в целях проверки фактического наличия, состояния, учета и упорядочения имущества казны.</w:t>
      </w:r>
    </w:p>
    <w:p w:rsidR="004B5CE0" w:rsidRPr="006A7ECC" w:rsidRDefault="004B5CE0" w:rsidP="004B5CE0">
      <w:pPr>
        <w:pStyle w:val="a6"/>
        <w:ind w:firstLine="709"/>
      </w:pPr>
    </w:p>
    <w:p w:rsidR="004B5CE0" w:rsidRPr="006A7ECC" w:rsidRDefault="004B5CE0" w:rsidP="004B5CE0">
      <w:pPr>
        <w:pStyle w:val="a6"/>
        <w:ind w:firstLine="709"/>
        <w:rPr>
          <w:b/>
        </w:rPr>
      </w:pPr>
      <w:r w:rsidRPr="006A7ECC">
        <w:t>Нарушения устранено:</w:t>
      </w:r>
    </w:p>
    <w:p w:rsidR="004B5CE0" w:rsidRPr="006A7ECC" w:rsidRDefault="004B5CE0" w:rsidP="004B5CE0">
      <w:pPr>
        <w:ind w:firstLine="709"/>
        <w:jc w:val="both"/>
      </w:pPr>
      <w:r w:rsidRPr="006A7ECC">
        <w:t>Представлено Приложение 10 к распоряжению № 10В от 11.01.2019 «Порядок проведения инвентаризации активов и обязательств», в который в том числе устанавливает порядок инвентаризации имущества казны.</w:t>
      </w:r>
    </w:p>
    <w:p w:rsidR="004B5CE0" w:rsidRPr="006A7ECC" w:rsidRDefault="004B5CE0" w:rsidP="004B5CE0">
      <w:pPr>
        <w:ind w:firstLine="709"/>
        <w:jc w:val="both"/>
      </w:pPr>
    </w:p>
    <w:p w:rsidR="004B5CE0" w:rsidRPr="006A7ECC" w:rsidRDefault="004B5CE0" w:rsidP="004B5CE0">
      <w:pPr>
        <w:ind w:firstLine="709"/>
        <w:jc w:val="both"/>
      </w:pPr>
      <w:r w:rsidRPr="006A7ECC">
        <w:t>5) В Порядке планирования и принятия решений об условиях приватизации имущества, находящего в собственности Шегарского сельского поселения, утвержденном решением Совета Шегарского сельского поселения от 15.11.2016 № 201:</w:t>
      </w:r>
    </w:p>
    <w:p w:rsidR="004B5CE0" w:rsidRPr="006A7ECC" w:rsidRDefault="004B5CE0" w:rsidP="004B5CE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ECC">
        <w:rPr>
          <w:rFonts w:ascii="Times New Roman" w:hAnsi="Times New Roman" w:cs="Times New Roman"/>
          <w:i/>
          <w:sz w:val="24"/>
          <w:szCs w:val="24"/>
        </w:rPr>
        <w:t>В нарушение п.2 статьи 10 федерального закона от 21.12.2001 № 178-ФЗ «О приватизации государственного и муниципального имущества» установлен срок предоставления отчета о результатах приватизации муниципального имущества за прошедший год не позднее 1 мая.</w:t>
      </w:r>
    </w:p>
    <w:p w:rsidR="004B5CE0" w:rsidRPr="006A7ECC" w:rsidRDefault="004B5CE0" w:rsidP="004B5CE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ECC">
        <w:rPr>
          <w:rFonts w:ascii="Times New Roman" w:hAnsi="Times New Roman" w:cs="Times New Roman"/>
          <w:i/>
          <w:sz w:val="24"/>
          <w:szCs w:val="24"/>
        </w:rPr>
        <w:t>В нарушение п.4 статьи 14 федерального закона от 21.12.2001 № 178-ФЗ «О приватизации государственного и муниципального имущества» Порядком от 15.11.2016 № 201 не утвержден порядок принятия решений об условиях приватизации муниципального имущества.</w:t>
      </w:r>
    </w:p>
    <w:p w:rsidR="004B5CE0" w:rsidRPr="006A7ECC" w:rsidRDefault="004B5CE0" w:rsidP="004B5CE0">
      <w:pPr>
        <w:pStyle w:val="a6"/>
        <w:ind w:firstLine="709"/>
        <w:rPr>
          <w:highlight w:val="yellow"/>
        </w:rPr>
      </w:pPr>
    </w:p>
    <w:p w:rsidR="004B5CE0" w:rsidRPr="006A7ECC" w:rsidRDefault="004B5CE0" w:rsidP="004B5CE0">
      <w:pPr>
        <w:pStyle w:val="a6"/>
        <w:ind w:firstLine="709"/>
      </w:pPr>
      <w:r w:rsidRPr="006A7ECC">
        <w:t>Нарушение устранено:</w:t>
      </w:r>
    </w:p>
    <w:p w:rsidR="004B5CE0" w:rsidRPr="006A7ECC" w:rsidRDefault="004B5CE0" w:rsidP="004B5CE0">
      <w:pPr>
        <w:pStyle w:val="a6"/>
        <w:ind w:firstLine="709"/>
      </w:pPr>
      <w:r w:rsidRPr="006A7ECC">
        <w:t>Представлено Постановление Администрации Шегарского сельского поселения от 13.12.2019 № 91 «Об утверждении положения о порядке приватизации имущества муниципального образования «</w:t>
      </w:r>
      <w:proofErr w:type="spellStart"/>
      <w:r w:rsidRPr="006A7ECC">
        <w:t>Шегарское</w:t>
      </w:r>
      <w:proofErr w:type="spellEnd"/>
      <w:r w:rsidRPr="006A7ECC">
        <w:t xml:space="preserve"> сельское поселение», определяющее принятия решений об условиях приватизации муниципального имущества.</w:t>
      </w:r>
    </w:p>
    <w:p w:rsidR="004B5CE0" w:rsidRPr="006A7ECC" w:rsidRDefault="004B5CE0" w:rsidP="004B5CE0">
      <w:pPr>
        <w:ind w:firstLine="709"/>
        <w:jc w:val="both"/>
      </w:pPr>
    </w:p>
    <w:p w:rsidR="004B5CE0" w:rsidRPr="006A7ECC" w:rsidRDefault="004B5CE0" w:rsidP="004B5CE0">
      <w:pPr>
        <w:ind w:firstLine="709"/>
        <w:jc w:val="both"/>
        <w:rPr>
          <w:i/>
        </w:rPr>
      </w:pPr>
      <w:r w:rsidRPr="006A7ECC">
        <w:t xml:space="preserve">6) </w:t>
      </w:r>
      <w:r w:rsidRPr="006A7ECC">
        <w:rPr>
          <w:i/>
        </w:rPr>
        <w:t xml:space="preserve">В нарушение абзаца п. 8 Приказа от 30.08.2011 г. № 424, статьи 6 Федерального закона от 27.07.2010г. № 210-ФЗ «Об организации предоставления государственных и муниципальных услуг» в Шегарском сельском поселении не разработан и не утвержден </w:t>
      </w:r>
      <w:r w:rsidRPr="006A7ECC">
        <w:rPr>
          <w:b/>
          <w:i/>
        </w:rPr>
        <w:t>«Административный регламент предоставления муниципальной услуги «Предоставление сведений из Реестра муниципального имущества муниципального образования»</w:t>
      </w:r>
      <w:r w:rsidRPr="006A7ECC">
        <w:rPr>
          <w:i/>
        </w:rPr>
        <w:t>.</w:t>
      </w:r>
    </w:p>
    <w:p w:rsidR="004B5CE0" w:rsidRPr="006A7ECC" w:rsidRDefault="004B5CE0" w:rsidP="004B5CE0">
      <w:pPr>
        <w:ind w:firstLine="709"/>
        <w:jc w:val="both"/>
      </w:pPr>
    </w:p>
    <w:p w:rsidR="004B5CE0" w:rsidRPr="006A7ECC" w:rsidRDefault="004B5CE0" w:rsidP="004B5CE0">
      <w:pPr>
        <w:pStyle w:val="a6"/>
        <w:ind w:firstLine="709"/>
      </w:pPr>
      <w:r w:rsidRPr="006A7ECC">
        <w:lastRenderedPageBreak/>
        <w:t>Нарушение устранено:</w:t>
      </w:r>
    </w:p>
    <w:p w:rsidR="004B5CE0" w:rsidRPr="006A7ECC" w:rsidRDefault="004B5CE0" w:rsidP="004B5CE0">
      <w:pPr>
        <w:pStyle w:val="a6"/>
        <w:ind w:firstLine="709"/>
        <w:rPr>
          <w:b/>
        </w:rPr>
      </w:pPr>
      <w:r w:rsidRPr="006A7ECC">
        <w:t>Представлено Постановление Администрации Шегарского сельского поселения от 08.11.2019 № 148 «Об утверждении административного регламента о предоставлении муниципальной услуги «Представление сведений из Реестра муниципального имущества муниципального образования «</w:t>
      </w:r>
      <w:proofErr w:type="spellStart"/>
      <w:r w:rsidRPr="006A7ECC">
        <w:t>Шегарское</w:t>
      </w:r>
      <w:proofErr w:type="spellEnd"/>
      <w:r w:rsidRPr="006A7ECC">
        <w:t xml:space="preserve"> сельское поселение», определяющее порядок предоставления сведений из реестра муниципального имущества.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ind w:firstLine="709"/>
        <w:jc w:val="both"/>
      </w:pPr>
      <w:r w:rsidRPr="006A7ECC">
        <w:t xml:space="preserve">7) </w:t>
      </w:r>
      <w:r w:rsidRPr="006A7ECC">
        <w:rPr>
          <w:b/>
        </w:rPr>
        <w:t>Решение от 21.11.2014 № 120 «Об установлении размера платы за пользование жилым помещением (платы за наем) для нанимателей муниципального жилищного фонда на территории Шегарского сельского поселения»</w:t>
      </w:r>
      <w:r w:rsidRPr="006A7ECC">
        <w:t xml:space="preserve"> </w:t>
      </w:r>
      <w:r w:rsidRPr="006A7ECC">
        <w:rPr>
          <w:i/>
        </w:rPr>
        <w:t>не содержит методику расчета платы за наем жилого помещения в соответствии с Методическими указаниями от 27 сентября 2016 г. N 668/пр.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pStyle w:val="a6"/>
        <w:ind w:firstLine="709"/>
        <w:rPr>
          <w:b/>
        </w:rPr>
      </w:pPr>
      <w:r w:rsidRPr="006A7ECC">
        <w:t>Нарушение устранено частично:</w:t>
      </w:r>
    </w:p>
    <w:p w:rsidR="004B5CE0" w:rsidRPr="006A7ECC" w:rsidRDefault="004B5CE0" w:rsidP="004B5CE0">
      <w:pPr>
        <w:ind w:firstLine="709"/>
        <w:jc w:val="both"/>
      </w:pPr>
      <w:proofErr w:type="gramStart"/>
      <w:r w:rsidRPr="006A7ECC">
        <w:t>Решением от 13.12.2019 № 90 утверждено новое Положение «О расчете размера платы за пользование жилым помещением для нанимателей жилых помещений по договорам социального найма  и договорам найма жилых помещений муниципального жилищного фонда» в соответствии с частью 3 статьи 156 Жилищного кодекса Российской Федерации и  Методическими указаниями от 27 сентября 2016 г. N 668/пр.</w:t>
      </w:r>
      <w:proofErr w:type="gramEnd"/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В то же время, в представленном положении не учтены изменения, утвержденные  приказом Минстроя России от 19.06.2017 N 892/</w:t>
      </w:r>
      <w:proofErr w:type="spellStart"/>
      <w:proofErr w:type="gramStart"/>
      <w:r w:rsidRPr="006A7ECC">
        <w:t>пр</w:t>
      </w:r>
      <w:proofErr w:type="spellEnd"/>
      <w:proofErr w:type="gramEnd"/>
      <w:r w:rsidRPr="006A7ECC">
        <w:t xml:space="preserve"> "О внесении изменений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утвержденные приказом Министерства строительства и жилищно-коммунального хозяйства Российской Федерации от 27 сентября 2016 г. N 668/</w:t>
      </w:r>
      <w:proofErr w:type="spellStart"/>
      <w:proofErr w:type="gramStart"/>
      <w:r w:rsidRPr="006A7ECC">
        <w:t>пр</w:t>
      </w:r>
      <w:proofErr w:type="spellEnd"/>
      <w:proofErr w:type="gramEnd"/>
      <w:r w:rsidRPr="006A7ECC">
        <w:t>, а именно в ч. 3 Положения, утвержденного Решением Совета Шегарского сельского поселения  за СРС берется- средняя цена 1 кв. м. на вторичном рынке жилья в Шегарском сельском поселении, где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Приказом от 27 сентября 2016 г. N 668/</w:t>
      </w:r>
      <w:proofErr w:type="spellStart"/>
      <w:proofErr w:type="gramStart"/>
      <w:r w:rsidRPr="006A7ECC">
        <w:t>пр</w:t>
      </w:r>
      <w:proofErr w:type="spellEnd"/>
      <w:proofErr w:type="gramEnd"/>
      <w:r w:rsidRPr="006A7ECC">
        <w:t xml:space="preserve"> предусмотрено другое определение СРС: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"</w:t>
      </w:r>
      <w:proofErr w:type="spellStart"/>
      <w:r w:rsidRPr="006A7ECC">
        <w:t>СРс</w:t>
      </w:r>
      <w:proofErr w:type="spellEnd"/>
      <w:r w:rsidRPr="006A7ECC"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</w:t>
      </w:r>
      <w:proofErr w:type="gramStart"/>
      <w:r w:rsidRPr="006A7ECC">
        <w:t>."</w:t>
      </w:r>
      <w:proofErr w:type="gramEnd"/>
    </w:p>
    <w:p w:rsidR="004B5CE0" w:rsidRPr="006A7ECC" w:rsidRDefault="004B5CE0" w:rsidP="004B5CE0">
      <w:pPr>
        <w:ind w:firstLine="709"/>
        <w:jc w:val="both"/>
      </w:pPr>
      <w:r w:rsidRPr="006A7ECC">
        <w:t>Так же не нашли отражения в Положении Шегарского сельского поселения нормы п.3.2. Приказа от 27 сентября 2016 г. N 668/</w:t>
      </w:r>
      <w:proofErr w:type="spellStart"/>
      <w:proofErr w:type="gramStart"/>
      <w:r w:rsidRPr="006A7ECC">
        <w:t>пр</w:t>
      </w:r>
      <w:proofErr w:type="spellEnd"/>
      <w:proofErr w:type="gramEnd"/>
      <w:r w:rsidRPr="006A7ECC">
        <w:t>":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 </w:t>
      </w:r>
      <w:proofErr w:type="gramStart"/>
      <w:r w:rsidRPr="006A7ECC">
        <w:t>«Средняя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  <w:proofErr w:type="gramEnd"/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В случае отсутствия указанной информации по субъекту Российской Федерации используется средняя цена 1 кв. м. общей площади квартир на вторичном рынке жилья по федеральному округу, в который входит этот субъект Российской Федерации».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proofErr w:type="gramStart"/>
      <w:r w:rsidRPr="006A7ECC">
        <w:t>Кроме того, в связи с принятым Положением, не отменено Решение Совета Шегарского сельского поселения от 21.11.2014 № 120 «Об установлении размера платы за пользование жилым помещением (платы за наем) для нанимателей муниципального жилищного фонда на территории Шегарского сельского поселения».</w:t>
      </w:r>
      <w:proofErr w:type="gramEnd"/>
    </w:p>
    <w:p w:rsidR="004B5CE0" w:rsidRPr="006A7ECC" w:rsidRDefault="004B5CE0" w:rsidP="004B5CE0">
      <w:pPr>
        <w:ind w:firstLine="709"/>
        <w:jc w:val="both"/>
        <w:rPr>
          <w:highlight w:val="yellow"/>
        </w:rPr>
      </w:pPr>
      <w:r w:rsidRPr="006A7ECC">
        <w:rPr>
          <w:highlight w:val="yellow"/>
        </w:rPr>
        <w:t xml:space="preserve"> </w:t>
      </w:r>
    </w:p>
    <w:p w:rsidR="004B5CE0" w:rsidRPr="006A7ECC" w:rsidRDefault="004B5CE0" w:rsidP="004B5CE0">
      <w:pPr>
        <w:ind w:firstLine="709"/>
        <w:jc w:val="both"/>
        <w:rPr>
          <w:i/>
        </w:rPr>
      </w:pPr>
      <w:r w:rsidRPr="006A7ECC">
        <w:t xml:space="preserve">8) </w:t>
      </w:r>
      <w:r w:rsidRPr="006A7ECC">
        <w:rPr>
          <w:i/>
        </w:rPr>
        <w:t xml:space="preserve">В нарушение </w:t>
      </w:r>
      <w:hyperlink r:id="rId9" w:history="1">
        <w:r w:rsidRPr="006A7ECC">
          <w:rPr>
            <w:rStyle w:val="ae"/>
            <w:i/>
          </w:rPr>
          <w:t>п. 145</w:t>
        </w:r>
      </w:hyperlink>
      <w:r w:rsidRPr="006A7ECC">
        <w:rPr>
          <w:i/>
        </w:rPr>
        <w:t xml:space="preserve"> </w:t>
      </w:r>
      <w:r w:rsidRPr="003D7860">
        <w:rPr>
          <w:i/>
        </w:rPr>
        <w:t>Инструкции по применению единого плана счетов бухгалтерского учета</w:t>
      </w:r>
      <w:r>
        <w:rPr>
          <w:i/>
        </w:rPr>
        <w:t>, утвержденной</w:t>
      </w:r>
      <w:r w:rsidRPr="00DD1431">
        <w:rPr>
          <w:i/>
        </w:rPr>
        <w:t xml:space="preserve"> Приказ</w:t>
      </w:r>
      <w:r>
        <w:rPr>
          <w:i/>
        </w:rPr>
        <w:t>ом</w:t>
      </w:r>
      <w:r w:rsidRPr="00DD1431">
        <w:rPr>
          <w:i/>
        </w:rPr>
        <w:t xml:space="preserve"> </w:t>
      </w:r>
      <w:r w:rsidRPr="007E3533">
        <w:rPr>
          <w:i/>
        </w:rPr>
        <w:t>Минфина от 01.12.2010</w:t>
      </w:r>
      <w:r w:rsidRPr="006A7ECC">
        <w:t xml:space="preserve"> </w:t>
      </w:r>
      <w:r w:rsidRPr="00DD1431">
        <w:rPr>
          <w:i/>
        </w:rPr>
        <w:t>№ 157н</w:t>
      </w:r>
      <w:r w:rsidRPr="006A7ECC">
        <w:rPr>
          <w:i/>
        </w:rPr>
        <w:t xml:space="preserve"> </w:t>
      </w:r>
      <w:r w:rsidRPr="006A7ECC">
        <w:rPr>
          <w:i/>
        </w:rPr>
        <w:lastRenderedPageBreak/>
        <w:t>наименования некоторых объектов, находящихся в бюджетном учете в составе имущества казны и их характеристики не соответствуют Реестру муниципального имущества.</w:t>
      </w:r>
    </w:p>
    <w:p w:rsidR="004B5CE0" w:rsidRPr="006A7ECC" w:rsidRDefault="004B5CE0" w:rsidP="004B5CE0">
      <w:pPr>
        <w:ind w:firstLine="709"/>
        <w:jc w:val="both"/>
      </w:pPr>
    </w:p>
    <w:p w:rsidR="004B5CE0" w:rsidRPr="006A7ECC" w:rsidRDefault="004B5CE0" w:rsidP="004B5CE0">
      <w:pPr>
        <w:ind w:firstLine="709"/>
        <w:jc w:val="both"/>
      </w:pPr>
      <w:r w:rsidRPr="006A7ECC">
        <w:t>Нарушения устранены:</w:t>
      </w:r>
    </w:p>
    <w:p w:rsidR="004B5CE0" w:rsidRPr="006A7ECC" w:rsidRDefault="004B5CE0" w:rsidP="004B5CE0">
      <w:pPr>
        <w:ind w:firstLine="709"/>
        <w:jc w:val="both"/>
      </w:pPr>
      <w:r w:rsidRPr="006A7ECC">
        <w:t>Наименования объектов, находящихся в бюджетном учете в составе имущества казны тождественны Реестру муниципального имущества.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ind w:firstLine="709"/>
        <w:jc w:val="both"/>
      </w:pPr>
      <w:r w:rsidRPr="006A7ECC">
        <w:t xml:space="preserve">9) В бюджетном учете не числится имущество, полученное в безвозмездное пользование по договорам безвозмездного пользования и договорам хранения муниципального имущества на общую сумму </w:t>
      </w:r>
      <w:r w:rsidRPr="006A7ECC">
        <w:rPr>
          <w:b/>
        </w:rPr>
        <w:t>8 740 462,54 руб</w:t>
      </w:r>
      <w:r w:rsidRPr="006A7ECC">
        <w:t>., а именно:</w:t>
      </w:r>
    </w:p>
    <w:p w:rsidR="004B5CE0" w:rsidRPr="006A7ECC" w:rsidRDefault="004B5CE0" w:rsidP="004B5CE0">
      <w:pPr>
        <w:ind w:firstLine="709"/>
        <w:jc w:val="both"/>
      </w:pPr>
    </w:p>
    <w:p w:rsidR="004B5CE0" w:rsidRPr="006A7ECC" w:rsidRDefault="004B5CE0" w:rsidP="004B5CE0">
      <w:pPr>
        <w:ind w:firstLine="709"/>
        <w:jc w:val="both"/>
      </w:pPr>
      <w:r w:rsidRPr="006A7ECC">
        <w:t>Нарушения устранены:</w:t>
      </w:r>
    </w:p>
    <w:p w:rsidR="004B5CE0" w:rsidRPr="006A7ECC" w:rsidRDefault="004B5CE0" w:rsidP="004B5CE0">
      <w:pPr>
        <w:ind w:firstLine="709"/>
        <w:jc w:val="both"/>
        <w:rPr>
          <w:b/>
          <w:i/>
        </w:rPr>
      </w:pPr>
      <w:r w:rsidRPr="006A7ECC">
        <w:t>Муниципальное имущество принято к учету в составе муниципальной казны и внесено в реестр муниципального имущества, а также часть имущества, не пригодное к дальнейшей эксплуатации списано с учета.</w:t>
      </w:r>
    </w:p>
    <w:p w:rsidR="004B5CE0" w:rsidRPr="006A7ECC" w:rsidRDefault="004B5CE0" w:rsidP="004B5CE0">
      <w:pPr>
        <w:ind w:firstLine="709"/>
        <w:jc w:val="both"/>
        <w:rPr>
          <w:b/>
          <w:highlight w:val="yellow"/>
        </w:rPr>
      </w:pPr>
    </w:p>
    <w:p w:rsidR="004B5CE0" w:rsidRPr="006A7ECC" w:rsidRDefault="004B5CE0" w:rsidP="004B5CE0">
      <w:pPr>
        <w:ind w:firstLine="709"/>
        <w:jc w:val="both"/>
      </w:pPr>
      <w:r w:rsidRPr="006A7ECC">
        <w:t>10) Нарушения при ведении Реестра имущества Шегарского сельского поселения.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1. В нарушение Приказа от 30.08.2011 г. № 424, регламентирующего вопросы ведения реестра муниципального имущества, порядок ведения реестра муниципального имущества администрацией Шегарского сельского поселения не соблюдается: </w:t>
      </w:r>
    </w:p>
    <w:p w:rsidR="004B5CE0" w:rsidRPr="006A7ECC" w:rsidRDefault="004B5CE0" w:rsidP="004B5CE0">
      <w:pPr>
        <w:ind w:firstLine="709"/>
        <w:jc w:val="both"/>
        <w:rPr>
          <w:i/>
        </w:rPr>
      </w:pPr>
      <w:r w:rsidRPr="006A7ECC">
        <w:rPr>
          <w:i/>
        </w:rPr>
        <w:t xml:space="preserve">- реестр муниципального имущества Шегарского сельского поселения ведется в произвольной форме, не утвержденной нормативно-правовыми актами муниципального образования. </w:t>
      </w:r>
    </w:p>
    <w:p w:rsidR="004B5CE0" w:rsidRPr="006A7ECC" w:rsidRDefault="004B5CE0" w:rsidP="004B5CE0">
      <w:pPr>
        <w:ind w:firstLine="709"/>
        <w:jc w:val="both"/>
        <w:rPr>
          <w:i/>
        </w:rPr>
      </w:pPr>
      <w:r w:rsidRPr="006A7ECC">
        <w:rPr>
          <w:i/>
        </w:rPr>
        <w:t>- наименования сведений о муниципальном имуществе в разделах реестра не соответствуют Приказу от 30.08.2011 № 424.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2. Реестр муниципального имущества ведется без применения специального программного обеспечения в электронном виде с дальнейшей распечаткой на бумажный носитель. Кроме этого при ведении Реестра не предусмотрен автоматизированный </w:t>
      </w:r>
      <w:proofErr w:type="gramStart"/>
      <w:r w:rsidRPr="006A7ECC">
        <w:t>контроль за</w:t>
      </w:r>
      <w:proofErr w:type="gramEnd"/>
      <w:r w:rsidRPr="006A7ECC">
        <w:t xml:space="preserve"> ведением базы данных, что не обеспечивает достоверность сведений Реестра.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3. В реестре муниципального имущества отсутствует сквозная нумерация, что затрудняет отслеживание количества объектов, находящихся в нем. </w:t>
      </w:r>
    </w:p>
    <w:p w:rsidR="004B5CE0" w:rsidRPr="004B5CE0" w:rsidRDefault="004B5CE0" w:rsidP="004B5CE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B5CE0">
        <w:rPr>
          <w:rFonts w:ascii="Times New Roman" w:hAnsi="Times New Roman"/>
          <w:sz w:val="24"/>
          <w:szCs w:val="24"/>
        </w:rPr>
        <w:t>4. Кроме того, в ведении Реестра выявлены недостатки по следующим позициям:</w:t>
      </w:r>
    </w:p>
    <w:p w:rsidR="004B5CE0" w:rsidRPr="004B5CE0" w:rsidRDefault="004B5CE0" w:rsidP="004B5CE0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5CE0">
        <w:rPr>
          <w:rFonts w:ascii="Times New Roman" w:hAnsi="Times New Roman"/>
          <w:i/>
          <w:sz w:val="24"/>
          <w:szCs w:val="24"/>
        </w:rPr>
        <w:t>- реестровые номера не уникальны;</w:t>
      </w:r>
    </w:p>
    <w:p w:rsidR="004B5CE0" w:rsidRPr="004B5CE0" w:rsidRDefault="004B5CE0" w:rsidP="004B5CE0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5CE0">
        <w:rPr>
          <w:rFonts w:ascii="Times New Roman" w:hAnsi="Times New Roman"/>
          <w:i/>
          <w:sz w:val="24"/>
          <w:szCs w:val="24"/>
        </w:rPr>
        <w:t>- не по всем объектам указывается кадастровый номер и сведения о кадастровой стоимости недвижимого муниципального имущества;</w:t>
      </w:r>
    </w:p>
    <w:p w:rsidR="004B5CE0" w:rsidRPr="004B5CE0" w:rsidRDefault="004B5CE0" w:rsidP="004B5CE0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B5CE0">
        <w:rPr>
          <w:rFonts w:ascii="Times New Roman" w:hAnsi="Times New Roman"/>
          <w:i/>
          <w:sz w:val="24"/>
          <w:szCs w:val="24"/>
        </w:rPr>
        <w:t>- не всегда указываются реквизиты документов-оснований возникновения (прекращения) права муниципальной собственности на имущество;</w:t>
      </w:r>
    </w:p>
    <w:p w:rsidR="004B5CE0" w:rsidRPr="004B5CE0" w:rsidRDefault="004B5CE0" w:rsidP="004B5CE0">
      <w:pPr>
        <w:ind w:firstLine="709"/>
        <w:jc w:val="both"/>
      </w:pPr>
      <w:r w:rsidRPr="004B5CE0">
        <w:t>5. При проверке соответствия данных бюджетного учета с данными Реестра муниципального имущества установлены следующие нарушения:</w:t>
      </w:r>
    </w:p>
    <w:p w:rsidR="004B5CE0" w:rsidRPr="004B5CE0" w:rsidRDefault="004B5CE0" w:rsidP="004B5CE0">
      <w:pPr>
        <w:ind w:firstLine="709"/>
        <w:jc w:val="both"/>
      </w:pPr>
      <w:r w:rsidRPr="004B5CE0">
        <w:rPr>
          <w:i/>
        </w:rPr>
        <w:t>- не указывается количество объектов имущества, находящихся в реестре, что делает не возможным отслеживание соответствия данных реестра с данными бюджетного учета</w:t>
      </w:r>
      <w:r w:rsidRPr="004B5CE0">
        <w:t>;</w:t>
      </w:r>
    </w:p>
    <w:p w:rsidR="004B5CE0" w:rsidRPr="004B5CE0" w:rsidRDefault="004B5CE0" w:rsidP="004B5CE0">
      <w:pPr>
        <w:ind w:firstLine="709"/>
        <w:jc w:val="both"/>
      </w:pPr>
      <w:r w:rsidRPr="004B5CE0">
        <w:t>Нарушения в пунктах 2.,3.,5. устранены.</w:t>
      </w:r>
    </w:p>
    <w:p w:rsidR="004B5CE0" w:rsidRPr="004B5CE0" w:rsidRDefault="004B5CE0" w:rsidP="004B5CE0">
      <w:pPr>
        <w:ind w:firstLine="709"/>
        <w:jc w:val="both"/>
      </w:pPr>
      <w:r w:rsidRPr="004B5CE0">
        <w:t>Нарушения в пунктах 1.,4. устранены частично:</w:t>
      </w:r>
    </w:p>
    <w:p w:rsidR="004B5CE0" w:rsidRPr="004B5CE0" w:rsidRDefault="004B5CE0" w:rsidP="004B5CE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B5CE0">
        <w:rPr>
          <w:rFonts w:ascii="Times New Roman" w:hAnsi="Times New Roman"/>
          <w:sz w:val="24"/>
          <w:szCs w:val="24"/>
        </w:rPr>
        <w:t>В 2019 году Администрация Шегарского сельского поселения приобрела программное обеспечение «Реестр муниципального имущества» ООО «</w:t>
      </w:r>
      <w:proofErr w:type="spellStart"/>
      <w:r w:rsidRPr="004B5CE0">
        <w:rPr>
          <w:rFonts w:ascii="Times New Roman" w:hAnsi="Times New Roman"/>
          <w:sz w:val="24"/>
          <w:szCs w:val="24"/>
        </w:rPr>
        <w:t>ПульсПро</w:t>
      </w:r>
      <w:proofErr w:type="spellEnd"/>
      <w:r w:rsidRPr="004B5CE0">
        <w:rPr>
          <w:rFonts w:ascii="Times New Roman" w:hAnsi="Times New Roman"/>
          <w:sz w:val="24"/>
          <w:szCs w:val="24"/>
        </w:rPr>
        <w:t>», в котором ведется реестр муниципального имущества муниципального образования «</w:t>
      </w:r>
      <w:proofErr w:type="spellStart"/>
      <w:r w:rsidRPr="004B5CE0">
        <w:rPr>
          <w:rFonts w:ascii="Times New Roman" w:hAnsi="Times New Roman"/>
          <w:sz w:val="24"/>
          <w:szCs w:val="24"/>
        </w:rPr>
        <w:t>Шегарское</w:t>
      </w:r>
      <w:proofErr w:type="spellEnd"/>
      <w:r w:rsidRPr="004B5CE0">
        <w:rPr>
          <w:rFonts w:ascii="Times New Roman" w:hAnsi="Times New Roman"/>
          <w:sz w:val="24"/>
          <w:szCs w:val="24"/>
        </w:rPr>
        <w:t xml:space="preserve"> сельское поселение». В контрольно-счетный орган представлен реестр по состоянию на 01.01.2020 года.</w:t>
      </w:r>
    </w:p>
    <w:p w:rsidR="004B5CE0" w:rsidRPr="006A7ECC" w:rsidRDefault="004B5CE0" w:rsidP="004B5CE0">
      <w:pPr>
        <w:pStyle w:val="s34"/>
        <w:shd w:val="clear" w:color="auto" w:fill="FFFFFF"/>
        <w:ind w:firstLine="709"/>
        <w:jc w:val="both"/>
        <w:rPr>
          <w:color w:val="auto"/>
          <w:spacing w:val="-5"/>
          <w:sz w:val="24"/>
          <w:szCs w:val="24"/>
          <w:shd w:val="clear" w:color="auto" w:fill="FFFFFF"/>
        </w:rPr>
      </w:pPr>
      <w:r w:rsidRPr="006A7ECC">
        <w:rPr>
          <w:color w:val="auto"/>
          <w:spacing w:val="-5"/>
          <w:sz w:val="24"/>
          <w:szCs w:val="24"/>
          <w:shd w:val="clear" w:color="auto" w:fill="FFFFFF"/>
        </w:rPr>
        <w:t xml:space="preserve">В ходе выборочной проверки, соблюдения правил ведения реестров муниципального имущества установлены общие нарушения: </w:t>
      </w:r>
    </w:p>
    <w:p w:rsidR="004B5CE0" w:rsidRPr="006A7ECC" w:rsidRDefault="004B5CE0" w:rsidP="004B5CE0">
      <w:pPr>
        <w:pStyle w:val="s34"/>
        <w:shd w:val="clear" w:color="auto" w:fill="FFFFFF"/>
        <w:ind w:firstLine="709"/>
        <w:jc w:val="both"/>
        <w:rPr>
          <w:b w:val="0"/>
          <w:color w:val="auto"/>
          <w:spacing w:val="-5"/>
          <w:sz w:val="24"/>
          <w:szCs w:val="24"/>
          <w:shd w:val="clear" w:color="auto" w:fill="FFFFFF"/>
        </w:rPr>
      </w:pPr>
      <w:r w:rsidRPr="006A7ECC">
        <w:rPr>
          <w:b w:val="0"/>
          <w:color w:val="auto"/>
          <w:spacing w:val="-5"/>
          <w:sz w:val="24"/>
          <w:szCs w:val="24"/>
          <w:shd w:val="clear" w:color="auto" w:fill="FFFFFF"/>
        </w:rPr>
        <w:t>- не соблюдение формы перечня объектов недвижимости требованиям пункта 4 Порядка № 424;</w:t>
      </w:r>
    </w:p>
    <w:p w:rsidR="004B5CE0" w:rsidRPr="006A7ECC" w:rsidRDefault="004B5CE0" w:rsidP="004B5CE0">
      <w:pPr>
        <w:shd w:val="clear" w:color="auto" w:fill="FFFFFF"/>
        <w:ind w:firstLine="709"/>
        <w:jc w:val="both"/>
      </w:pPr>
      <w:r w:rsidRPr="006A7ECC">
        <w:t>- отсутствует кадастровая стоимость;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6. </w:t>
      </w:r>
      <w:proofErr w:type="gramStart"/>
      <w:r w:rsidRPr="006A7ECC">
        <w:t xml:space="preserve">В нарушение части 1 статьи 131 ГК РФ, части 6 статьи 1 Федерального закона от 13.07.2015 N 218-ФЗ "О государственной регистрации недвижимости", статьи 1, Порядка ведения органами местного самоуправления реестров муниципального имущества, утвержденного приказом Министерства экономического развития Российской Федерации от 30.08.2011 № 424 в реестр муниципального имущества муниципального образования включены объекты без подтверждения права собственности на сумму </w:t>
      </w:r>
      <w:r w:rsidRPr="006A7ECC">
        <w:rPr>
          <w:b/>
        </w:rPr>
        <w:t>16 703 221,99</w:t>
      </w:r>
      <w:r w:rsidRPr="006A7ECC">
        <w:t xml:space="preserve"> руб.</w:t>
      </w:r>
      <w:proofErr w:type="gramEnd"/>
    </w:p>
    <w:p w:rsidR="004B5CE0" w:rsidRDefault="00B63697" w:rsidP="00B63697">
      <w:pPr>
        <w:jc w:val="both"/>
      </w:pPr>
      <w:r>
        <w:t xml:space="preserve">            </w:t>
      </w:r>
      <w:r w:rsidR="004B5CE0" w:rsidRPr="006A7ECC">
        <w:t>Нарушени</w:t>
      </w:r>
      <w:r w:rsidR="004B5CE0">
        <w:t>е</w:t>
      </w:r>
      <w:r w:rsidR="004B5CE0" w:rsidRPr="006A7ECC">
        <w:t xml:space="preserve"> устранен</w:t>
      </w:r>
      <w:r w:rsidR="004B5CE0">
        <w:t>о</w:t>
      </w:r>
      <w:r w:rsidR="004B5CE0" w:rsidRPr="006A7ECC">
        <w:t xml:space="preserve"> частично:</w:t>
      </w:r>
    </w:p>
    <w:p w:rsidR="004B5CE0" w:rsidRPr="006A7ECC" w:rsidRDefault="004B5CE0" w:rsidP="004B5CE0">
      <w:pPr>
        <w:ind w:firstLine="709"/>
        <w:jc w:val="both"/>
      </w:pPr>
      <w:r w:rsidRPr="009D206E">
        <w:t>Зарегистрировано право собственности на недвижимое имущество, общей стоимостью 9 108 234,72 руб. (представлены выписки из единого государственного реестра недвижимости об  основных характеристиках и зарегистрированных правах на объект недви</w:t>
      </w:r>
      <w:r>
        <w:t>ж</w:t>
      </w:r>
      <w:r w:rsidRPr="009D206E">
        <w:t>имости).</w:t>
      </w:r>
      <w:r>
        <w:t xml:space="preserve"> Из устных пояснений ведущего специалиста по ЖКХ и имуществу работа по регистрации прав собственности в поселении продолжиться в 2021 году</w:t>
      </w:r>
    </w:p>
    <w:p w:rsidR="004B5CE0" w:rsidRPr="006A7ECC" w:rsidRDefault="00B63697" w:rsidP="00B63697">
      <w:pPr>
        <w:jc w:val="both"/>
      </w:pPr>
      <w:r>
        <w:t xml:space="preserve">           </w:t>
      </w:r>
      <w:r w:rsidR="004B5CE0">
        <w:t>7.</w:t>
      </w:r>
      <w:r w:rsidR="004B5CE0" w:rsidRPr="006A7ECC">
        <w:rPr>
          <w:i/>
        </w:rPr>
        <w:t xml:space="preserve"> </w:t>
      </w:r>
      <w:r w:rsidR="004B5CE0" w:rsidRPr="006A7ECC">
        <w:t>По состоянию на 01.01.2019г.: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- </w:t>
      </w:r>
      <w:r w:rsidRPr="006A7ECC">
        <w:rPr>
          <w:b/>
        </w:rPr>
        <w:t>в</w:t>
      </w:r>
      <w:r w:rsidRPr="006A7ECC">
        <w:t xml:space="preserve"> </w:t>
      </w:r>
      <w:r w:rsidRPr="006A7ECC">
        <w:rPr>
          <w:b/>
        </w:rPr>
        <w:t>жилом фонде</w:t>
      </w:r>
      <w:r w:rsidRPr="006A7ECC">
        <w:t xml:space="preserve"> находятся 84 квартиры, на которые не оформлено право собственности.</w:t>
      </w:r>
    </w:p>
    <w:p w:rsidR="004B5CE0" w:rsidRPr="006A7ECC" w:rsidRDefault="004B5CE0" w:rsidP="004B5CE0">
      <w:pPr>
        <w:ind w:firstLine="709"/>
        <w:jc w:val="both"/>
      </w:pPr>
      <w:r w:rsidRPr="006A7ECC">
        <w:t>Нарушения не устранены:</w:t>
      </w:r>
    </w:p>
    <w:p w:rsidR="004B5CE0" w:rsidRPr="006A7ECC" w:rsidRDefault="004B5CE0" w:rsidP="004B5CE0">
      <w:pPr>
        <w:ind w:firstLine="709"/>
        <w:jc w:val="both"/>
      </w:pPr>
      <w:r w:rsidRPr="006A7ECC">
        <w:t>Работа по оформлению прав собственности на имущество, находящееся в жилом фонде ведется очень слабо. За 2020 год зарегистрировано право собственности на 1 квартиру и ведется работа по оформлению в собственность еще одной квартиры.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ind w:firstLine="709"/>
        <w:jc w:val="both"/>
      </w:pPr>
      <w:r>
        <w:t>8.</w:t>
      </w:r>
      <w:r w:rsidRPr="006A7ECC">
        <w:t xml:space="preserve"> Имеется задолженность по договорам найма жилья. Нарушены условия оплаты за жилые помещения по договорам социального найма жилого помещения, предусмотренным ст. 155 ЖК РФ. </w:t>
      </w:r>
    </w:p>
    <w:p w:rsidR="004B5CE0" w:rsidRPr="006A7ECC" w:rsidRDefault="004B5CE0" w:rsidP="004B5CE0">
      <w:pPr>
        <w:ind w:firstLine="709"/>
        <w:jc w:val="both"/>
      </w:pPr>
      <w:r w:rsidRPr="006A7ECC">
        <w:t>За проверяемый период по состоянию на 01.07.2019 г. задолженность нанимателей по договорам найма жилья составила 775 569,50 руб.</w:t>
      </w:r>
    </w:p>
    <w:p w:rsidR="004B5CE0" w:rsidRPr="006A7ECC" w:rsidRDefault="00B63697" w:rsidP="00B63697">
      <w:pPr>
        <w:jc w:val="both"/>
      </w:pPr>
      <w:r>
        <w:t xml:space="preserve">           </w:t>
      </w:r>
      <w:r w:rsidR="004B5CE0" w:rsidRPr="006A7ECC">
        <w:t>Нарушения устранены частично: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Задолженность нанимателей по договорам найма жилья по состоянию на 01.01.2020 г. составила 810 461,16 руб., за 9 месяцев 2020 года уменьшилась 52 169,96 руб. и составила 758 291,20 руб., по сравнению с данными на момент проверки 2019 года задолженность уменьшилась на 17 278,30 руб. </w:t>
      </w:r>
    </w:p>
    <w:p w:rsidR="004B5CE0" w:rsidRPr="006A7ECC" w:rsidRDefault="00B63697" w:rsidP="00B63697">
      <w:pPr>
        <w:jc w:val="both"/>
      </w:pPr>
      <w:r>
        <w:t xml:space="preserve">           </w:t>
      </w:r>
      <w:r w:rsidR="004B5CE0">
        <w:t>9.</w:t>
      </w:r>
      <w:r w:rsidR="004B5CE0" w:rsidRPr="006A7ECC">
        <w:t xml:space="preserve"> Слабо ведется исковая работа по взысканию задолженности по договорам найма жилья.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Нарушения устранены частично: 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За 2020 год было отправлено 21 исковое заявление в суд по взысканию задолженности по договорам найма жилья, постоянно отправляются уведомления нанимателям по погашению задолженности.  </w:t>
      </w:r>
    </w:p>
    <w:p w:rsidR="004B5CE0" w:rsidRPr="006A7ECC" w:rsidRDefault="00B63697" w:rsidP="00B63697">
      <w:pPr>
        <w:jc w:val="both"/>
      </w:pPr>
      <w:r>
        <w:t xml:space="preserve">           </w:t>
      </w:r>
      <w:r w:rsidR="004B5CE0">
        <w:t>10.</w:t>
      </w:r>
      <w:r w:rsidR="004B5CE0" w:rsidRPr="006A7ECC">
        <w:t xml:space="preserve"> На 01.07.2019 г. образовалась задолженность по арендной плате ООО «УК «Успех» в сумме 23 700,00 рублей.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Нарушения устранены: </w:t>
      </w:r>
    </w:p>
    <w:p w:rsidR="004B5CE0" w:rsidRPr="006A7ECC" w:rsidRDefault="004B5CE0" w:rsidP="004B5CE0">
      <w:pPr>
        <w:ind w:firstLine="709"/>
        <w:jc w:val="both"/>
      </w:pPr>
      <w:r w:rsidRPr="006A7ECC">
        <w:t>По состоянию на 01.10.2020 г. задолженности по договорам аренд</w:t>
      </w:r>
      <w:proofErr w:type="gramStart"/>
      <w:r w:rsidRPr="006A7ECC">
        <w:t>ы у ООО</w:t>
      </w:r>
      <w:proofErr w:type="gramEnd"/>
      <w:r w:rsidRPr="006A7ECC">
        <w:t xml:space="preserve"> «УК «Успех» нет.</w:t>
      </w:r>
    </w:p>
    <w:p w:rsidR="004B5CE0" w:rsidRPr="006A7ECC" w:rsidRDefault="00B63697" w:rsidP="00B63697">
      <w:pPr>
        <w:jc w:val="both"/>
      </w:pPr>
      <w:r>
        <w:t xml:space="preserve">         </w:t>
      </w:r>
      <w:r w:rsidR="004B5CE0">
        <w:t>11.</w:t>
      </w:r>
      <w:r w:rsidR="004B5CE0" w:rsidRPr="006A7ECC">
        <w:t xml:space="preserve"> В нарушение ст.330 ГК РФ, пени за просрочку платежей за пользование объектами муниципального имущества с просроченной суммы арендной платы за каждый день просрочки Администрацией Шегарского поселения не начисляются.</w:t>
      </w:r>
    </w:p>
    <w:p w:rsidR="004B5CE0" w:rsidRPr="006A7ECC" w:rsidRDefault="004B5CE0" w:rsidP="004B5CE0">
      <w:pPr>
        <w:ind w:firstLine="709"/>
        <w:jc w:val="both"/>
        <w:rPr>
          <w:highlight w:val="yellow"/>
        </w:rPr>
      </w:pPr>
    </w:p>
    <w:p w:rsidR="004B5CE0" w:rsidRPr="006A7ECC" w:rsidRDefault="004B5CE0" w:rsidP="004B5CE0">
      <w:pPr>
        <w:ind w:firstLine="709"/>
        <w:jc w:val="both"/>
      </w:pPr>
      <w:r w:rsidRPr="006A7ECC">
        <w:t>Нарушения устранены: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Просроченной задолженности по договорам аренды по состоянию на 01.10.2020 год нет.  </w:t>
      </w:r>
    </w:p>
    <w:p w:rsidR="004B5CE0" w:rsidRPr="005A672D" w:rsidRDefault="00B63697" w:rsidP="00B63697">
      <w:pPr>
        <w:autoSpaceDE w:val="0"/>
        <w:autoSpaceDN w:val="0"/>
        <w:adjustRightInd w:val="0"/>
        <w:jc w:val="both"/>
        <w:rPr>
          <w:b/>
        </w:rPr>
      </w:pPr>
      <w:r>
        <w:t xml:space="preserve">           </w:t>
      </w:r>
      <w:r w:rsidR="004B5CE0" w:rsidRPr="005A672D">
        <w:rPr>
          <w:b/>
        </w:rPr>
        <w:t>Председателем Контрольно-счетного органа по результатам проведенного контрольного мероприятия было предложено Администрации Шегарского сельского поселения:</w:t>
      </w:r>
    </w:p>
    <w:p w:rsidR="004B5CE0" w:rsidRPr="006A7ECC" w:rsidRDefault="004B5CE0" w:rsidP="004B5CE0">
      <w:pPr>
        <w:ind w:firstLine="709"/>
        <w:jc w:val="both"/>
      </w:pPr>
      <w:r w:rsidRPr="006A7ECC">
        <w:t>- принять меры по приведению нормативно правовых актов в соответствие с действующим законодательством и представить их в Контрольно-счетный орган</w:t>
      </w:r>
      <w:r w:rsidRPr="006A7ECC">
        <w:rPr>
          <w:bCs/>
        </w:rPr>
        <w:t>;</w:t>
      </w:r>
    </w:p>
    <w:p w:rsidR="004B5CE0" w:rsidRPr="006A7ECC" w:rsidRDefault="004B5CE0" w:rsidP="004B5CE0">
      <w:pPr>
        <w:tabs>
          <w:tab w:val="left" w:pos="993"/>
        </w:tabs>
        <w:ind w:firstLine="709"/>
        <w:jc w:val="both"/>
      </w:pPr>
      <w:r w:rsidRPr="006A7ECC">
        <w:lastRenderedPageBreak/>
        <w:t>- продолжить работу по оформлению в собственность муниципального образования объектов муниципальной казны, указанных в п. 3.6 настоящего акта.</w:t>
      </w:r>
    </w:p>
    <w:p w:rsidR="004B5CE0" w:rsidRPr="006A7ECC" w:rsidRDefault="004B5CE0" w:rsidP="004B5CE0">
      <w:pPr>
        <w:tabs>
          <w:tab w:val="left" w:pos="993"/>
        </w:tabs>
        <w:ind w:firstLine="709"/>
        <w:jc w:val="both"/>
        <w:rPr>
          <w:lang w:eastAsia="en-US"/>
        </w:rPr>
      </w:pPr>
      <w:r w:rsidRPr="006A7ECC">
        <w:t>- продолжить работу по уменьшению задолженности нанимателей по договорам найма жилья и исковую работу по взысканию задолженности.</w:t>
      </w:r>
    </w:p>
    <w:p w:rsidR="004B5CE0" w:rsidRPr="006A7ECC" w:rsidRDefault="004B5CE0" w:rsidP="004B5CE0">
      <w:pPr>
        <w:ind w:firstLine="709"/>
        <w:jc w:val="both"/>
      </w:pPr>
    </w:p>
    <w:p w:rsidR="004B5CE0" w:rsidRPr="006A7ECC" w:rsidRDefault="004B5CE0" w:rsidP="004B5CE0">
      <w:pPr>
        <w:pStyle w:val="af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7ECC">
        <w:rPr>
          <w:rFonts w:ascii="Times New Roman" w:hAnsi="Times New Roman"/>
          <w:b/>
          <w:sz w:val="24"/>
          <w:szCs w:val="24"/>
        </w:rPr>
        <w:t>2.1.2. Проверка законности и результативности (эффективность и экономность) использования средств бюджета за 2019 год муниципального казенного учреждения "Отдел образования Шегарского района"</w:t>
      </w:r>
    </w:p>
    <w:p w:rsidR="004B5CE0" w:rsidRPr="006A7ECC" w:rsidRDefault="004B5CE0" w:rsidP="004B5CE0">
      <w:pPr>
        <w:ind w:firstLine="709"/>
        <w:jc w:val="both"/>
        <w:rPr>
          <w:b/>
        </w:rPr>
      </w:pPr>
      <w:r w:rsidRPr="006A7ECC">
        <w:rPr>
          <w:b/>
        </w:rPr>
        <w:t>В ходе контрольного мероприятия выявлено следующее:</w:t>
      </w:r>
    </w:p>
    <w:p w:rsidR="004B5CE0" w:rsidRPr="006A7ECC" w:rsidRDefault="004B5CE0" w:rsidP="004B5CE0">
      <w:pPr>
        <w:tabs>
          <w:tab w:val="left" w:pos="993"/>
        </w:tabs>
        <w:ind w:firstLine="709"/>
        <w:jc w:val="both"/>
        <w:rPr>
          <w:b/>
          <w:u w:val="single"/>
        </w:rPr>
      </w:pPr>
      <w:r w:rsidRPr="006A7ECC">
        <w:rPr>
          <w:b/>
        </w:rPr>
        <w:t xml:space="preserve"> 1)</w:t>
      </w:r>
      <w:r w:rsidRPr="006A7ECC">
        <w:rPr>
          <w:b/>
          <w:u w:val="single"/>
        </w:rPr>
        <w:t xml:space="preserve"> Нарушения при формировании Учетной политики:</w:t>
      </w:r>
    </w:p>
    <w:p w:rsidR="004B5CE0" w:rsidRPr="006A7ECC" w:rsidRDefault="004B5CE0" w:rsidP="004B5CE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ECC">
        <w:rPr>
          <w:rFonts w:ascii="Times New Roman" w:hAnsi="Times New Roman" w:cs="Times New Roman"/>
          <w:sz w:val="24"/>
          <w:szCs w:val="24"/>
        </w:rPr>
        <w:t xml:space="preserve">- в нарушение п. </w:t>
      </w:r>
      <w:r w:rsidRPr="003D7860">
        <w:rPr>
          <w:rFonts w:ascii="Times New Roman" w:hAnsi="Times New Roman" w:cs="Times New Roman"/>
          <w:sz w:val="24"/>
          <w:szCs w:val="24"/>
        </w:rPr>
        <w:t>6 Инструкции по применению единого плана счетов бухгалтерского учета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3D786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7860">
        <w:rPr>
          <w:rFonts w:ascii="Times New Roman" w:hAnsi="Times New Roman" w:cs="Times New Roman"/>
          <w:sz w:val="24"/>
          <w:szCs w:val="24"/>
        </w:rPr>
        <w:t xml:space="preserve"> Минфина от 01.12.2010 г № 157н, п. 1.2. муниципального контракта на оказание бухгалтерских услуг учетная политика МКУ «Отдел образования Шегарского района» на 2019 год централизованной бухгалтерией</w:t>
      </w:r>
      <w:r w:rsidRPr="006A7ECC">
        <w:rPr>
          <w:rFonts w:ascii="Times New Roman" w:hAnsi="Times New Roman" w:cs="Times New Roman"/>
          <w:sz w:val="24"/>
          <w:szCs w:val="24"/>
        </w:rPr>
        <w:t xml:space="preserve"> не сформирована, все образовательные учреждения руководствуются учетной политикой МБУ «Централизованная бухгалтерия Шегарского района», что в 2019 году являлось нарушением Федерального закона</w:t>
      </w:r>
      <w:proofErr w:type="gramEnd"/>
      <w:r w:rsidRPr="006A7ECC">
        <w:rPr>
          <w:rFonts w:ascii="Times New Roman" w:hAnsi="Times New Roman" w:cs="Times New Roman"/>
          <w:sz w:val="24"/>
          <w:szCs w:val="24"/>
        </w:rPr>
        <w:t xml:space="preserve"> от 06.12.2011 № 402-ФЗ «О бухгалтерском учете», ФСБУ «Учетная политика, оценочные значения и ошибки».</w:t>
      </w:r>
    </w:p>
    <w:p w:rsidR="004B5CE0" w:rsidRPr="006A7ECC" w:rsidRDefault="004B5CE0" w:rsidP="004B5CE0">
      <w:pPr>
        <w:tabs>
          <w:tab w:val="left" w:pos="851"/>
        </w:tabs>
        <w:ind w:firstLine="709"/>
        <w:jc w:val="both"/>
      </w:pPr>
      <w:r w:rsidRPr="006A7ECC">
        <w:t xml:space="preserve">- состав действующей Учетной политики МБУ «Централизованная бухгалтерия Шегарского района» не соответствует требованиям, установленным п. 6 </w:t>
      </w:r>
      <w:r w:rsidRPr="003D7860">
        <w:t>Инструкции по применению единого плана счетов бухгалтерского учета</w:t>
      </w:r>
      <w:r>
        <w:t xml:space="preserve">, утвержденной </w:t>
      </w:r>
      <w:r w:rsidRPr="003D7860">
        <w:t>Приказ</w:t>
      </w:r>
      <w:r>
        <w:t>ом</w:t>
      </w:r>
      <w:r w:rsidRPr="006A7ECC">
        <w:t xml:space="preserve"> Минфина от </w:t>
      </w:r>
      <w:r w:rsidRPr="007E3533">
        <w:t>01.12.2010</w:t>
      </w:r>
      <w:r w:rsidRPr="006A7ECC">
        <w:t xml:space="preserve"> г № 157н и п. 9 ФСБУ «Учетная политика, оценочные значения и ошибки».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- в период с 2014 г. по 2020 г. изменения требований, установленных законодательством Российской Федерации о бухгалтерском учете, не отражались в Учетной политике.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</w:t>
      </w:r>
      <w:r>
        <w:t>у</w:t>
      </w:r>
      <w:r w:rsidRPr="006A7ECC">
        <w:t xml:space="preserve">четная политика содержит ссылки на нормативно-правовые акты утратившие силу. </w:t>
      </w:r>
    </w:p>
    <w:p w:rsidR="004B5CE0" w:rsidRPr="006A7ECC" w:rsidRDefault="004B5CE0" w:rsidP="004B5C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B5CE0" w:rsidRPr="006A7ECC" w:rsidRDefault="004B5CE0" w:rsidP="004B5CE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6A7ECC">
        <w:rPr>
          <w:b/>
        </w:rPr>
        <w:t xml:space="preserve">2) </w:t>
      </w:r>
      <w:r w:rsidRPr="006A7ECC">
        <w:rPr>
          <w:b/>
          <w:u w:val="single"/>
        </w:rPr>
        <w:t>Нарушения при ведении бухгалтерского учета и составлении годовой бухгалтерской отчетности: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 нарушение Приказ Минфина от 30.03.2015г </w:t>
      </w:r>
      <w:r>
        <w:t>№52н</w:t>
      </w:r>
      <w:r w:rsidRPr="006A7ECC">
        <w:t xml:space="preserve"> содержание применяемых форм первичных документов не соответствует содержанию форм, предусмотренных Приказ Минфина от 30.03.2015г </w:t>
      </w:r>
      <w:r>
        <w:t>№ 52н</w:t>
      </w:r>
      <w:r w:rsidRPr="006A7ECC">
        <w:t xml:space="preserve">.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 нарушение ч. 2 статьи 9 Федерального закона от 06.12.2011 № 402-ФЗ «О бухгалтерском учете» </w:t>
      </w:r>
      <w:proofErr w:type="gramStart"/>
      <w:r w:rsidRPr="006A7ECC">
        <w:t>в</w:t>
      </w:r>
      <w:proofErr w:type="gramEnd"/>
      <w:r w:rsidRPr="006A7ECC">
        <w:t xml:space="preserve"> применяемых неунифицированных не содержится обязательных реквизитов, предусмотренных данной статьей.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E92982">
        <w:t xml:space="preserve">- в нарушение п. 11 </w:t>
      </w:r>
      <w:r w:rsidRPr="003D7860">
        <w:t>Инструкции по применению единого плана счетов бухгалтерского учета</w:t>
      </w:r>
      <w:r>
        <w:t xml:space="preserve">, утвержденной </w:t>
      </w:r>
      <w:r w:rsidRPr="003D7860">
        <w:t>Приказ</w:t>
      </w:r>
      <w:r>
        <w:t>ом</w:t>
      </w:r>
      <w:r w:rsidRPr="00E92982">
        <w:t xml:space="preserve"> Минфина от </w:t>
      </w:r>
      <w:r w:rsidRPr="007E3533">
        <w:t>01.12.2010</w:t>
      </w:r>
      <w:r w:rsidRPr="006A7ECC">
        <w:t xml:space="preserve"> г </w:t>
      </w:r>
      <w:r w:rsidRPr="00E92982">
        <w:t>№ 157н регистры бухгалтерского учета (Журналы операций) к первичным документам не подшиваются</w:t>
      </w:r>
      <w:r w:rsidRPr="006A7ECC">
        <w:t>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выборочной проверкой установлено, что записи в регистры бухгалтерского учета заносятся с нарушением сроков предусмотренных п. 11 </w:t>
      </w:r>
      <w:r w:rsidRPr="003D7860">
        <w:t>Инструкции по применению единого плана счетов бухгалтерского учета</w:t>
      </w:r>
      <w:r>
        <w:t xml:space="preserve">, утвержденной </w:t>
      </w:r>
      <w:r w:rsidRPr="003D7860">
        <w:t>Приказ</w:t>
      </w:r>
      <w:r>
        <w:t>ом</w:t>
      </w:r>
      <w:r w:rsidRPr="006A7ECC">
        <w:t xml:space="preserve"> Минфина от </w:t>
      </w:r>
      <w:r w:rsidRPr="007E3533">
        <w:t>01.12.2010</w:t>
      </w:r>
      <w:r w:rsidRPr="006A7ECC">
        <w:t xml:space="preserve"> г № 157н.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- принимаются к учету первичные документы с незаполненными обязательными реквизитами.</w:t>
      </w:r>
    </w:p>
    <w:p w:rsidR="004B5CE0" w:rsidRPr="006A7ECC" w:rsidRDefault="004B5CE0" w:rsidP="004B5C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t xml:space="preserve">- к бухгалтерскому учету принимаются копии документов, что ведет к нарушению бухгалтерского и налогового законодательства РФ. </w:t>
      </w:r>
    </w:p>
    <w:p w:rsidR="004B5CE0" w:rsidRPr="006A7ECC" w:rsidRDefault="004B5CE0" w:rsidP="004B5C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t xml:space="preserve">- в нарушение п. 34 </w:t>
      </w:r>
      <w:r w:rsidRPr="003D7860">
        <w:rPr>
          <w:rFonts w:ascii="Times New Roman" w:hAnsi="Times New Roman" w:cs="Times New Roman"/>
          <w:sz w:val="24"/>
          <w:szCs w:val="24"/>
        </w:rPr>
        <w:t>Инструкции по применению единого плана счетов бухгалтерского учета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3D7860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A7ECC">
        <w:rPr>
          <w:rFonts w:ascii="Times New Roman" w:hAnsi="Times New Roman" w:cs="Times New Roman"/>
          <w:sz w:val="24"/>
          <w:szCs w:val="24"/>
        </w:rPr>
        <w:t xml:space="preserve"> Минфина от </w:t>
      </w:r>
      <w:r w:rsidRPr="007E3533">
        <w:rPr>
          <w:rFonts w:ascii="Times New Roman" w:hAnsi="Times New Roman" w:cs="Times New Roman"/>
          <w:sz w:val="24"/>
          <w:szCs w:val="24"/>
        </w:rPr>
        <w:t>01.12.2010</w:t>
      </w:r>
      <w:r w:rsidRPr="006A7ECC">
        <w:rPr>
          <w:rFonts w:ascii="Times New Roman" w:hAnsi="Times New Roman" w:cs="Times New Roman"/>
          <w:sz w:val="24"/>
          <w:szCs w:val="24"/>
        </w:rPr>
        <w:t xml:space="preserve"> г № 157н в Учреждение нет постоянно действующей комиссии по поступлению нефинансовых активов.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имеет место нарушение п. 53 </w:t>
      </w:r>
      <w:r w:rsidRPr="003D7860">
        <w:t>Инструкции по применению единого плана счетов бухгалтерского учета</w:t>
      </w:r>
      <w:r>
        <w:t xml:space="preserve">, утвержденной </w:t>
      </w:r>
      <w:r w:rsidRPr="003D7860">
        <w:t>Приказ</w:t>
      </w:r>
      <w:r>
        <w:t>ом</w:t>
      </w:r>
      <w:r w:rsidRPr="006A7ECC">
        <w:t xml:space="preserve"> Минфина от </w:t>
      </w:r>
      <w:r w:rsidRPr="007E3533">
        <w:t>01.12.2010</w:t>
      </w:r>
      <w:r w:rsidRPr="006A7ECC">
        <w:t xml:space="preserve"> г № 157н, а именно, не соблюдается группировка основных средств, по соответствующим аналитическим кодам вида синтетического счета объекта учета. Так по счету </w:t>
      </w:r>
      <w:r w:rsidRPr="006A7ECC">
        <w:rPr>
          <w:b/>
        </w:rPr>
        <w:t xml:space="preserve">010136 «Инвентарь производственный и хозяйственный - иное движимое имущество учреждения» </w:t>
      </w:r>
      <w:r w:rsidRPr="006A7ECC">
        <w:t xml:space="preserve">учитывается </w:t>
      </w:r>
      <w:proofErr w:type="gramStart"/>
      <w:r w:rsidRPr="006A7ECC">
        <w:t>имущество</w:t>
      </w:r>
      <w:proofErr w:type="gramEnd"/>
      <w:r w:rsidRPr="006A7ECC">
        <w:t xml:space="preserve"> </w:t>
      </w:r>
      <w:r w:rsidRPr="006A7ECC">
        <w:lastRenderedPageBreak/>
        <w:t xml:space="preserve">относящееся к другой группе основных средств </w:t>
      </w:r>
      <w:r w:rsidRPr="006A7ECC">
        <w:rPr>
          <w:b/>
        </w:rPr>
        <w:t>10134</w:t>
      </w:r>
      <w:r w:rsidRPr="006A7ECC">
        <w:t xml:space="preserve"> </w:t>
      </w:r>
      <w:r w:rsidRPr="006A7ECC">
        <w:rPr>
          <w:b/>
        </w:rPr>
        <w:t>«Машины и оборудование - иное движимое имущество учреждения»</w:t>
      </w:r>
      <w:r w:rsidRPr="006A7ECC">
        <w:t>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 нарушение п.п.118,119,374 </w:t>
      </w:r>
      <w:r w:rsidRPr="003D7860">
        <w:t>Инструкции по применению единого плана счетов бухгалтерского учета</w:t>
      </w:r>
      <w:r>
        <w:t xml:space="preserve">, утвержденной </w:t>
      </w:r>
      <w:r w:rsidRPr="003D7860">
        <w:t>Приказ</w:t>
      </w:r>
      <w:r>
        <w:t>ом</w:t>
      </w:r>
      <w:r w:rsidRPr="006A7ECC">
        <w:t xml:space="preserve"> Минфина от </w:t>
      </w:r>
      <w:r w:rsidRPr="007E3533">
        <w:t>01.12.2010</w:t>
      </w:r>
      <w:r w:rsidRPr="006A7ECC">
        <w:t xml:space="preserve"> г № 157н Карточки количественно-суммового учета материальных запасов и материальных ценностей не ведутся.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rPr>
          <w:b/>
        </w:rPr>
        <w:t xml:space="preserve">- </w:t>
      </w:r>
      <w:r w:rsidRPr="006A7ECC">
        <w:t xml:space="preserve">не ведется учет операций на балансовых счетах  </w:t>
      </w:r>
      <w:hyperlink r:id="rId10" w:history="1">
        <w:r w:rsidRPr="006A7ECC">
          <w:t>50100</w:t>
        </w:r>
      </w:hyperlink>
      <w:r w:rsidRPr="006A7ECC">
        <w:t xml:space="preserve"> "Лимиты бюджетных обязательств", </w:t>
      </w:r>
      <w:hyperlink r:id="rId11" w:history="1">
        <w:r w:rsidRPr="006A7ECC">
          <w:t>50300</w:t>
        </w:r>
      </w:hyperlink>
      <w:r w:rsidRPr="006A7ECC">
        <w:t xml:space="preserve"> "Бюджетные ассигнования";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 нарушение пунктов 313, 314 </w:t>
      </w:r>
      <w:r w:rsidRPr="003D7860">
        <w:t>Инструкции по применению единого плана счетов бухгалтерского учета</w:t>
      </w:r>
      <w:r>
        <w:t xml:space="preserve">, утвержденной </w:t>
      </w:r>
      <w:r w:rsidRPr="003D7860">
        <w:t>Приказ</w:t>
      </w:r>
      <w:r>
        <w:t>ом</w:t>
      </w:r>
      <w:r w:rsidRPr="006A7ECC">
        <w:t xml:space="preserve"> Минфина России от 01.12.2010 N 157н, пункта 129  Инструкции по применению Плана счетов бюджетного учета, утвержденной Приказом Минфина России от 06.12.2010 N 162н,  не формировались регистры бухгалтерского (бюджетного) учета:  Карточка учета лимитов бюджетных обязательств (бюджетных ассигнований) (ОКУД 0504062), Журнал по прочим операциям (ОКУД 0504071), отсутствуют первичные документы;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 нарушение пунктов 313, 314, 320 </w:t>
      </w:r>
      <w:r w:rsidRPr="003D7860">
        <w:t>Инструкции по применению единого плана счетов бухгалтерского учета</w:t>
      </w:r>
      <w:r>
        <w:t xml:space="preserve">, утвержденной </w:t>
      </w:r>
      <w:r w:rsidRPr="003D7860">
        <w:t>Приказ</w:t>
      </w:r>
      <w:r>
        <w:t>ом</w:t>
      </w:r>
      <w:r w:rsidRPr="006A7ECC">
        <w:t xml:space="preserve"> Минфина России от 01.12.2010 N 157н, пункта 129  Инструкции по применению Плана счетов бюджетного учета, утвержденной Приказом Минфина России от 06.12.2010 N 162н,  не формировались регистры бухгалтерского (бюджетного) учета:  Журнал регистрации обязательств (ОКУД 0504064), Журнал по прочим операциям (ОКУД 0504071), Карточка учета лимитов бюджетных обязательств (бюджетных ассигнований) (ОКУД 0504062), отсутствуют первичные документы;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 нарушение пункта 309 Инструкции по применению Единого плана счетов, утвержденной Приказом Минфина России от 01.12.2010 N 157н, объекты учета </w:t>
      </w:r>
      <w:hyperlink r:id="rId12" w:history="1">
        <w:r w:rsidRPr="006A7ECC">
          <w:t>раздела</w:t>
        </w:r>
      </w:hyperlink>
      <w:r w:rsidRPr="006A7ECC">
        <w:t xml:space="preserve"> "Санкционирование расходов экономического субъекта" не  отражались в учете по финансовым периодам (очередной; первый год, следующий </w:t>
      </w:r>
      <w:proofErr w:type="gramStart"/>
      <w:r w:rsidRPr="006A7ECC">
        <w:t>за</w:t>
      </w:r>
      <w:proofErr w:type="gramEnd"/>
      <w:r w:rsidRPr="006A7ECC">
        <w:t xml:space="preserve"> очередным).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6A7ECC">
        <w:t xml:space="preserve">- в нарушение пункта 11 Инструкции по применению Единого плана счетов, утвержденной Приказом Минфина России от 01.12.2010 N 157н по истечении каждого отчетного периода (месяца, квартала, года) первичные (сводные) учетные документы, относящиеся к соответствующим Журналам операций, иным регистрам бухгалтерского учета, хронологически не подбирались и </w:t>
      </w:r>
      <w:proofErr w:type="spellStart"/>
      <w:r w:rsidRPr="006A7ECC">
        <w:t>сброшюровывались</w:t>
      </w:r>
      <w:proofErr w:type="spellEnd"/>
      <w:r w:rsidRPr="006A7ECC">
        <w:t>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 нарушение инструкции № 191н представленная бухгалтерская отчетность не пронумерована, к отчетности не приложено оглавление, отсутствует форма </w:t>
      </w:r>
      <w:hyperlink r:id="rId13" w:history="1">
        <w:r w:rsidRPr="006A7ECC">
          <w:t>0503160</w:t>
        </w:r>
      </w:hyperlink>
      <w:r w:rsidRPr="006A7ECC">
        <w:t xml:space="preserve"> «Пояснительная записка к Балансу учреждения».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rPr>
          <w:b/>
        </w:rPr>
        <w:t xml:space="preserve">3) </w:t>
      </w:r>
      <w:r w:rsidRPr="006A7ECC">
        <w:rPr>
          <w:b/>
          <w:u w:val="single"/>
        </w:rPr>
        <w:t>Нарушения при ведении кассовых операций</w:t>
      </w:r>
      <w:r w:rsidRPr="006A7ECC">
        <w:t>: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outlineLvl w:val="5"/>
      </w:pPr>
      <w:r w:rsidRPr="006A7ECC">
        <w:t>- Указания Банка России от 11.03.2014г.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не предусматривают передачу полномочий по организации наличных расчетов.</w:t>
      </w:r>
    </w:p>
    <w:p w:rsidR="004B5CE0" w:rsidRPr="006A7ECC" w:rsidRDefault="004B5CE0" w:rsidP="004B5CE0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</w:pPr>
      <w:r w:rsidRPr="006A7ECC">
        <w:t xml:space="preserve">Перечень полномочий централизованной бухгалтерии установлен в контракте на оказание бухгалтерских услуг. Полномочия по организации наличных расчетов Централизованной бухгалтерии Отделом образования не переданы и </w:t>
      </w:r>
      <w:proofErr w:type="gramStart"/>
      <w:r w:rsidRPr="006A7ECC">
        <w:t>заниматься</w:t>
      </w:r>
      <w:proofErr w:type="gramEnd"/>
      <w:r w:rsidRPr="006A7ECC">
        <w:t xml:space="preserve"> приемом и выдачей из кассы учреждения денежной наличности в интересах Отдела образования Централизованная бухгалтерия не может.</w:t>
      </w:r>
    </w:p>
    <w:p w:rsidR="004B5CE0" w:rsidRPr="006A7ECC" w:rsidRDefault="004B5CE0" w:rsidP="004B5CE0">
      <w:pPr>
        <w:tabs>
          <w:tab w:val="left" w:pos="993"/>
          <w:tab w:val="left" w:pos="1276"/>
          <w:tab w:val="left" w:pos="1418"/>
          <w:tab w:val="left" w:pos="1560"/>
        </w:tabs>
        <w:ind w:firstLine="709"/>
        <w:jc w:val="both"/>
      </w:pPr>
      <w:r w:rsidRPr="006A7ECC">
        <w:t>- В нарушение пунктов 1 и 2 приложения к Указаниям ЦБ от 11.03.2014 № 3210-У централизованной бухгалтерией установлен общий лимит остатка кассы наличных денег.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outlineLvl w:val="5"/>
      </w:pPr>
      <w:r w:rsidRPr="006A7ECC">
        <w:t xml:space="preserve">- В централизованной бухгалтерии ведется единая касса по всем обслуживаемым учреждениям и все подтверждающие операции документы подшиваются в единые журналы. Единая кассовая книга по всем обслуживаемым учреждениям не дает возможности, проверить нарушен ли лимит кассы по каждому учреждению или нет. </w:t>
      </w:r>
    </w:p>
    <w:p w:rsidR="004B5CE0" w:rsidRPr="006A7ECC" w:rsidRDefault="004B5CE0" w:rsidP="004B5C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t>- В представленных актах инвентаризации наличных денежных средств нет заключения комиссии по результатам инвентаризации, не указываются факты установления комиссией проверки денежной наличности и ее суммы.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outlineLvl w:val="1"/>
      </w:pPr>
    </w:p>
    <w:p w:rsidR="004B5CE0" w:rsidRPr="006A7ECC" w:rsidRDefault="004B5CE0" w:rsidP="004B5CE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6A7ECC">
        <w:rPr>
          <w:b/>
        </w:rPr>
        <w:lastRenderedPageBreak/>
        <w:t xml:space="preserve">4) </w:t>
      </w:r>
      <w:r w:rsidRPr="006A7ECC">
        <w:rPr>
          <w:b/>
          <w:u w:val="single"/>
        </w:rPr>
        <w:t>Нарушения при проведении инвентаризация имущества и финансовых обязательств:</w:t>
      </w:r>
    </w:p>
    <w:p w:rsidR="004B5CE0" w:rsidRPr="006A7ECC" w:rsidRDefault="004B5CE0" w:rsidP="004B5CE0">
      <w:pPr>
        <w:ind w:firstLine="709"/>
        <w:jc w:val="both"/>
        <w:rPr>
          <w:rStyle w:val="af7"/>
          <w:i w:val="0"/>
        </w:rPr>
      </w:pPr>
      <w:r w:rsidRPr="006A7ECC">
        <w:rPr>
          <w:rStyle w:val="af7"/>
        </w:rPr>
        <w:t>- В нарушение п. 3 ст. 11 Федерального закона РФ 402 ФЗ от 06 декабря 2011 года «О бухгалтерском учете» и учетной политики перед составлением годовой бухгалтерской отчетности инвентаризация имущества проведена не в полном объеме. Не проводилась инвентаризация расчетов с подотчетными лицами, покупателями, поставщиками и прочими дебиторами и кредиторами, остатков на счетах учета денежных средств, инвентаризация финансовых обязательств.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Pr="006A7ECC">
        <w:t>В представленных инвентаризационных описях № РО000002 от 31.10.2019 г. в разделе «фактическое наличие (состояние) не заполнены графы 6 «количество» и 7 «сумма, руб.», № РО000005 от 31.10.2019г., № РО000006 от 31.10.2019г., № РО000007 от 31.10.2019г не заполнены графы 5 «цена (оценочная стоимость, руб.)» и 7 «сумма, руб.», Это свидетельствует о формальном подходе к проведению инвентаризации.</w:t>
      </w:r>
      <w:proofErr w:type="gramEnd"/>
      <w:r w:rsidRPr="006A7ECC">
        <w:t xml:space="preserve"> Наличие данного нарушения может свидетельствовать о недостоверности данных бухгалтерского учета и отчетности.</w:t>
      </w:r>
    </w:p>
    <w:p w:rsidR="004B5CE0" w:rsidRPr="006A7ECC" w:rsidRDefault="004B5CE0" w:rsidP="004B5CE0">
      <w:pPr>
        <w:tabs>
          <w:tab w:val="left" w:pos="851"/>
        </w:tabs>
        <w:ind w:firstLine="709"/>
        <w:jc w:val="both"/>
        <w:rPr>
          <w:rStyle w:val="af7"/>
          <w:i w:val="0"/>
        </w:rPr>
      </w:pPr>
      <w:proofErr w:type="gramStart"/>
      <w:r>
        <w:rPr>
          <w:rStyle w:val="af7"/>
        </w:rPr>
        <w:t xml:space="preserve">- </w:t>
      </w:r>
      <w:r w:rsidRPr="006A7ECC">
        <w:rPr>
          <w:rStyle w:val="af7"/>
        </w:rPr>
        <w:t xml:space="preserve">В ходе контрольного мероприятия проведена выборочная инвентаризация нефинансовых активов (основных средств) в результате которой в учреждении были обнаружены излишки: тумба </w:t>
      </w:r>
      <w:proofErr w:type="spellStart"/>
      <w:r w:rsidRPr="006A7ECC">
        <w:rPr>
          <w:rStyle w:val="af7"/>
        </w:rPr>
        <w:t>подкатная</w:t>
      </w:r>
      <w:proofErr w:type="spellEnd"/>
      <w:r w:rsidRPr="006A7ECC">
        <w:rPr>
          <w:rStyle w:val="af7"/>
        </w:rPr>
        <w:t xml:space="preserve"> в количестве 1 шт., стол-приставка в количестве 2 шт., стул стандарт в количестве 13 шт., стол письменный в количестве 1 шт., шкаф для одежды в количестве 1 шт., шкаф книжный со стеклом в количестве 1 шт., тумба стационарная в</w:t>
      </w:r>
      <w:proofErr w:type="gramEnd"/>
      <w:r w:rsidRPr="006A7ECC">
        <w:rPr>
          <w:rStyle w:val="af7"/>
        </w:rPr>
        <w:t xml:space="preserve"> </w:t>
      </w:r>
      <w:proofErr w:type="gramStart"/>
      <w:r w:rsidRPr="006A7ECC">
        <w:rPr>
          <w:rStyle w:val="af7"/>
        </w:rPr>
        <w:t>количестве</w:t>
      </w:r>
      <w:proofErr w:type="gramEnd"/>
      <w:r w:rsidRPr="006A7ECC">
        <w:rPr>
          <w:rStyle w:val="af7"/>
        </w:rPr>
        <w:t xml:space="preserve"> 1 шт., тумба для оргтехники в количестве 1 шт.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rPr>
          <w:i/>
        </w:rPr>
        <w:t xml:space="preserve"> </w:t>
      </w:r>
      <w:r w:rsidRPr="006A7ECC">
        <w:t>Наличие данного нарушения может свидетельствовать о недостоверности данных бухгалтерского учета и отчетности.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rPr>
          <w:b/>
        </w:rPr>
      </w:pPr>
      <w:r w:rsidRPr="006A7ECC">
        <w:rPr>
          <w:b/>
        </w:rPr>
        <w:t xml:space="preserve">5) </w:t>
      </w:r>
      <w:r w:rsidRPr="006A7ECC">
        <w:rPr>
          <w:b/>
          <w:u w:val="single"/>
        </w:rPr>
        <w:t>Нарушения при выполнении  бюджетных полномочий главного распорядителя средств</w:t>
      </w:r>
      <w:proofErr w:type="gramStart"/>
      <w:r w:rsidRPr="006A7ECC">
        <w:rPr>
          <w:b/>
          <w:u w:val="single"/>
        </w:rPr>
        <w:t xml:space="preserve"> </w:t>
      </w:r>
      <w:r w:rsidRPr="006A7ECC">
        <w:rPr>
          <w:b/>
        </w:rPr>
        <w:t>:</w:t>
      </w:r>
      <w:proofErr w:type="gramEnd"/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В нарушение </w:t>
      </w:r>
      <w:proofErr w:type="gramStart"/>
      <w:r w:rsidRPr="006A7ECC">
        <w:t>требований, установленных Бюджетным кодексом Российской Федерации главным распорядителем средств не принят</w:t>
      </w:r>
      <w:proofErr w:type="gramEnd"/>
      <w:r w:rsidRPr="006A7ECC">
        <w:t xml:space="preserve"> и не утвержден Порядок составления, утверждения и ведения бюджетных смет для подведомственных ему муниципальных казенных учреждений.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9870E7">
        <w:t xml:space="preserve">В нарушение требований, установленных Бюджетным кодексом Российской Федерации, </w:t>
      </w:r>
      <w:r w:rsidRPr="009870E7">
        <w:rPr>
          <w:b/>
        </w:rPr>
        <w:t>Порядка ведения бюджетной росписи</w:t>
      </w:r>
      <w:r w:rsidRPr="009870E7">
        <w:t>, главный распорядитель средств районного бюджета – муниципальное казенное учреждение «Отдел образования Администрации Шегарского района»  бюджетную роспись на 2019 год не утверждал</w:t>
      </w:r>
      <w:r>
        <w:t>о</w:t>
      </w:r>
      <w:r w:rsidRPr="009870E7">
        <w:t xml:space="preserve"> и не доводил</w:t>
      </w:r>
      <w:r>
        <w:t>о</w:t>
      </w:r>
      <w:r w:rsidRPr="009870E7">
        <w:t xml:space="preserve"> бюджетные назначения (изменения</w:t>
      </w:r>
      <w:r w:rsidRPr="006A7ECC">
        <w:t xml:space="preserve"> бюджетных назначений) в установленном порядке до подведомственных получателей бюджетных средств. 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rPr>
          <w:b/>
        </w:rPr>
      </w:pPr>
      <w:r w:rsidRPr="006A7ECC">
        <w:rPr>
          <w:b/>
        </w:rPr>
        <w:t xml:space="preserve">6) </w:t>
      </w:r>
      <w:r w:rsidRPr="006A7ECC">
        <w:rPr>
          <w:b/>
          <w:u w:val="single"/>
        </w:rPr>
        <w:t>Нарушения при выполнении бюджетных полномочий получателя бюджетных средств</w:t>
      </w:r>
      <w:r w:rsidRPr="006A7ECC">
        <w:rPr>
          <w:b/>
        </w:rPr>
        <w:t>:</w:t>
      </w:r>
    </w:p>
    <w:p w:rsidR="004B5CE0" w:rsidRPr="006A7ECC" w:rsidRDefault="004B5CE0" w:rsidP="004B5CE0">
      <w:pPr>
        <w:ind w:firstLine="709"/>
        <w:jc w:val="both"/>
      </w:pPr>
      <w:r w:rsidRPr="006A7ECC">
        <w:t>В нарушение требований установленных Бюджетным кодексом Российской Федерации и Общими требованиями к порядку составления, утверждения и ведения бюджетных смет казенных учреждений, утвержденных Приказом Мин</w:t>
      </w:r>
      <w:r>
        <w:t>фина России от 14.02.2018 N 26н:</w:t>
      </w:r>
      <w:r w:rsidRPr="006A7ECC">
        <w:t xml:space="preserve"> </w:t>
      </w:r>
    </w:p>
    <w:p w:rsidR="004B5CE0" w:rsidRPr="006A7ECC" w:rsidRDefault="004B5CE0" w:rsidP="004B5CE0">
      <w:pPr>
        <w:ind w:firstLine="709"/>
        <w:jc w:val="both"/>
      </w:pPr>
      <w:r w:rsidRPr="006A7ECC">
        <w:t>- в разделе 2 бюджетной сметы (изменения бюджетной сметы) Учреждения, отражены резервные средства;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- допущено несоответствие показателей бюджетной сметы объему доведенных на 2019 год лимитов бюджетных обязательств, отклонение составляет 59,8 тыс. рублей.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- в течение 2019 года Учреждение систематически не вносило изменений в показатели бюджетной сметы, а так же в расчеты (обоснования) плановых сметных назначений в пределах доведенных Учреждению в установленном порядке лимитов бюджетных обязательств.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Таким образом, по состоянию на 01.05.2019г объем лимитов бюджетных обязательств, установленный бюджетной сметой учреждения меньше объема доведенных до получателя бюджетных средств бюджетных назначений на 55 719,7 тыс. рублей.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- Учреждение утвердило изменение показателей бюджетной сметы до 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lastRenderedPageBreak/>
        <w:t>- показатели бюджетной сметы Учреждения по состоянию на 01.01.2019 года имеют отклонения от плановых сметных показателей обоснований (расчетов),  являющихся неотъемлемой частью сметы.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изменение  показателей бюджетной сметы </w:t>
      </w:r>
      <w:proofErr w:type="gramStart"/>
      <w:r w:rsidRPr="006A7ECC">
        <w:t>без</w:t>
      </w:r>
      <w:proofErr w:type="gramEnd"/>
      <w:r w:rsidRPr="006A7ECC">
        <w:t xml:space="preserve"> </w:t>
      </w:r>
      <w:proofErr w:type="gramStart"/>
      <w:r w:rsidRPr="006A7ECC">
        <w:t>основательны</w:t>
      </w:r>
      <w:proofErr w:type="gramEnd"/>
      <w:r w:rsidRPr="006A7ECC">
        <w:t xml:space="preserve">, т.е. изменения в обоснования (расчеты) плановых сметных показателей либо не внесены, либо внесены без учета характера </w:t>
      </w:r>
      <w:proofErr w:type="spellStart"/>
      <w:r w:rsidRPr="006A7ECC">
        <w:t>адресности</w:t>
      </w:r>
      <w:proofErr w:type="spellEnd"/>
      <w:r w:rsidRPr="006A7ECC">
        <w:t xml:space="preserve"> и целевого назначения бюджетных ассигнований.</w:t>
      </w:r>
    </w:p>
    <w:p w:rsidR="004B5CE0" w:rsidRPr="006A7ECC" w:rsidRDefault="004B5CE0" w:rsidP="004B5CE0">
      <w:pPr>
        <w:ind w:firstLine="709"/>
        <w:jc w:val="both"/>
      </w:pPr>
      <w:r w:rsidRPr="006A7ECC">
        <w:t>- обоснования (расчеты) на плановый период 2020 -2021 год  отсутствуют.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6A7ECC">
        <w:rPr>
          <w:b/>
        </w:rPr>
        <w:t xml:space="preserve">7) </w:t>
      </w:r>
      <w:r w:rsidRPr="006A7ECC">
        <w:rPr>
          <w:b/>
          <w:u w:val="single"/>
        </w:rPr>
        <w:t>Нарушения, допущенные при установлении системы оплаты труда</w:t>
      </w:r>
      <w:r w:rsidRPr="006A7ECC">
        <w:rPr>
          <w:b/>
        </w:rPr>
        <w:t>: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6A7ECC">
        <w:t>- в нарушение Трудового кодекса Российской Федерации,  система оплаты труда в МКУ «Отдел образования Администрации Шегарского района» установлена в соответствии с Постановлением Администрации Томской области от 27.04.2009 N 80а "Об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учреждений" и Постановлением Администрации Шегарского района от 30.10.2017г № 874</w:t>
      </w:r>
      <w:proofErr w:type="gramEnd"/>
      <w:r w:rsidRPr="006A7ECC">
        <w:t xml:space="preserve"> «Об утверждении Положения о системе оплаты труда работников Администрации Шегарского района».</w:t>
      </w:r>
    </w:p>
    <w:p w:rsidR="004B5CE0" w:rsidRPr="006A7ECC" w:rsidRDefault="004B5CE0" w:rsidP="004B5CE0">
      <w:pPr>
        <w:pStyle w:val="a8"/>
        <w:ind w:left="0" w:firstLine="709"/>
        <w:jc w:val="both"/>
      </w:pPr>
      <w:proofErr w:type="gramStart"/>
      <w:r w:rsidRPr="006A7ECC">
        <w:t>- в нарушение Трудового кодекса Российской Федерации</w:t>
      </w:r>
      <w:r w:rsidRPr="006A7ECC">
        <w:rPr>
          <w:b/>
        </w:rPr>
        <w:t xml:space="preserve">, </w:t>
      </w:r>
      <w:r w:rsidRPr="006A7ECC">
        <w:t>положений постановления Администрации Шегарского района от 25.10.2019г № 838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учреждений, расположенных на территории муниципального образования «Шегарский район», Положением об оплате труда работников Учреждения установлены размеры окладов по профессиям рабочих без определения разряда работ</w:t>
      </w:r>
      <w:proofErr w:type="gramEnd"/>
      <w:r w:rsidRPr="006A7ECC">
        <w:t xml:space="preserve"> в соответствии с единым тарифно-квалификационным справочником работ и профессий рабочих (ЕТКС).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 w:rsidRPr="006A7ECC">
        <w:t xml:space="preserve">- в нарушение положений Трудового кодекса Российской Федерации в Положении об оплате труда работников Учреждения,  при определении размеров должностных окладов специалистов и руководителей на основе профессиональных квалификационных групп общеотраслевых должностей руководителей, специалистов и служащих, утвержденных Приказом </w:t>
      </w:r>
      <w:proofErr w:type="spellStart"/>
      <w:r w:rsidRPr="006A7ECC">
        <w:t>Минздравсоцразвития</w:t>
      </w:r>
      <w:proofErr w:type="spellEnd"/>
      <w:r w:rsidRPr="006A7ECC">
        <w:t xml:space="preserve">  РФ от 29.05.2008 N 247н, неправомерно установлена тождественность должностей и отношение их к профессиональным квалификационным группам.</w:t>
      </w:r>
      <w:proofErr w:type="gramEnd"/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outlineLvl w:val="0"/>
        <w:rPr>
          <w:highlight w:val="yellow"/>
        </w:rPr>
      </w:pP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rPr>
          <w:b/>
        </w:rPr>
      </w:pPr>
      <w:r w:rsidRPr="006A7ECC">
        <w:rPr>
          <w:b/>
        </w:rPr>
        <w:t xml:space="preserve">8) </w:t>
      </w:r>
      <w:r w:rsidRPr="006A7ECC">
        <w:rPr>
          <w:b/>
          <w:u w:val="single"/>
        </w:rPr>
        <w:t>Нарушения при использовании средств на оплату труда, денежного содержания и иных  стимулирующих  выплат</w:t>
      </w:r>
      <w:r w:rsidRPr="006A7ECC">
        <w:rPr>
          <w:b/>
        </w:rPr>
        <w:t>:</w:t>
      </w:r>
    </w:p>
    <w:p w:rsidR="004B5CE0" w:rsidRPr="00A14CF2" w:rsidRDefault="004B5CE0" w:rsidP="004B5CE0">
      <w:pPr>
        <w:autoSpaceDE w:val="0"/>
        <w:autoSpaceDN w:val="0"/>
        <w:adjustRightInd w:val="0"/>
        <w:ind w:firstLine="709"/>
        <w:jc w:val="both"/>
      </w:pPr>
      <w:r w:rsidRPr="00A14CF2">
        <w:t xml:space="preserve">- в нарушение </w:t>
      </w:r>
      <w:proofErr w:type="gramStart"/>
      <w:r w:rsidRPr="00A14CF2">
        <w:t>а</w:t>
      </w:r>
      <w:hyperlink r:id="rId14" w:history="1">
        <w:r w:rsidRPr="00A14CF2">
          <w:t>бзацев</w:t>
        </w:r>
        <w:proofErr w:type="gramEnd"/>
        <w:r w:rsidRPr="00A14CF2">
          <w:t xml:space="preserve">  6, 7 раздела</w:t>
        </w:r>
      </w:hyperlink>
      <w:r w:rsidRPr="00A14CF2">
        <w:t xml:space="preserve"> "Штатное расписание" Указаний по применению и заполнению форм первичной учетной документации по учету труда и его оплаты, утвержденных Постановлением Госкомстата России от 05.01.2004 N 1, в Учреждении штатное расписание на  2019 год приказом руководителя не утверждалось, изменения в течение года не вносились.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outlineLvl w:val="0"/>
      </w:pPr>
      <w:r w:rsidRPr="006A7ECC">
        <w:t xml:space="preserve">- в нарушение подпункта 2.3. пункта 2 Положения об оплате труда работников учреждения, в штатной расстановке определены должности руководителей и специалистов, не предусмотренные  Положением об оплате труда работников учреждения.  </w:t>
      </w:r>
    </w:p>
    <w:p w:rsidR="004B5CE0" w:rsidRPr="006A7ECC" w:rsidRDefault="004B5CE0" w:rsidP="004B5CE0">
      <w:pPr>
        <w:ind w:firstLine="709"/>
        <w:jc w:val="both"/>
      </w:pPr>
      <w:r w:rsidRPr="006A7ECC">
        <w:t xml:space="preserve">- в нарушение положений статьи 57 ТК РФ представленные к проверке трудовые договоры (дополнительные соглашения к трудовому договору) работников, занимающих </w:t>
      </w:r>
      <w:proofErr w:type="gramStart"/>
      <w:r w:rsidRPr="006A7ECC">
        <w:t>должности</w:t>
      </w:r>
      <w:proofErr w:type="gramEnd"/>
      <w:r w:rsidRPr="006A7ECC">
        <w:t xml:space="preserve"> не относящиеся к должностям муниципальной службы,  не содержат  сведений  о доплатах, надбавках и поощрительных выплатах работника.</w:t>
      </w:r>
    </w:p>
    <w:p w:rsidR="004B5CE0" w:rsidRPr="006A7ECC" w:rsidRDefault="004B5CE0" w:rsidP="004B5CE0">
      <w:pPr>
        <w:ind w:firstLine="709"/>
        <w:jc w:val="both"/>
      </w:pPr>
      <w:r w:rsidRPr="006A7ECC">
        <w:t>- отсутствуют приказы руководителя об установлении (изменении) размеров должностных  окладов работникам с 01.09.2019г и с 01.10.2019 года.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outlineLvl w:val="0"/>
      </w:pPr>
      <w:r w:rsidRPr="006A7ECC">
        <w:t xml:space="preserve">- установлены факты начисления и выплаты  работникам Учреждения надбавок компенсационного и стимулирующего характера, не подтвержденные распорядительными документами работодателя (приказами) о назначении (установлении) надбавок, а так же установленные приказами руководителя  с необоснованными размерами. </w:t>
      </w:r>
    </w:p>
    <w:p w:rsidR="004B5CE0" w:rsidRPr="00A14CF2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</w:t>
      </w:r>
      <w:r w:rsidRPr="00A14CF2">
        <w:t xml:space="preserve">в нарушение положений статьи 60.2 ТК РФ, работникам  с фактически начисленной и выплаченной доплатой «за расширение зон обслуживания, увеличение объема работ», </w:t>
      </w:r>
      <w:r w:rsidRPr="00A14CF2">
        <w:lastRenderedPageBreak/>
        <w:t>дополнительная работа поручена работодателем без письменного согласия работника на ее выполнение.</w:t>
      </w:r>
    </w:p>
    <w:p w:rsidR="004B5CE0" w:rsidRPr="00A14CF2" w:rsidRDefault="004B5CE0" w:rsidP="004B5CE0">
      <w:pPr>
        <w:ind w:firstLine="709"/>
        <w:jc w:val="both"/>
      </w:pPr>
      <w:r w:rsidRPr="00A14CF2">
        <w:t>- в нарушение статьи 151 ТК РФ, размер доплаты  работникам с фактически начисленной и выплаченной доплатой «за расширение зон обслуживания, увеличение объема работ», установлен без соглашения сторон трудового договора, без указания содержания и (или) объема дополнительной работы, а так же сроков, в течение которого дополнительная работа должна выполняться работником.</w:t>
      </w:r>
    </w:p>
    <w:p w:rsidR="004B5CE0" w:rsidRPr="006A7ECC" w:rsidRDefault="004B5CE0" w:rsidP="004B5CE0">
      <w:pPr>
        <w:ind w:firstLine="709"/>
        <w:jc w:val="both"/>
      </w:pPr>
      <w:proofErr w:type="gramStart"/>
      <w:r w:rsidRPr="00A14CF2">
        <w:t>- в нарушение статьи 151 ТК РФ, работникам, указанным в приказах Отдела образования о дополнительной оплате, установлении доплаты за расширение зон обслуживания, о совмещении должностей</w:t>
      </w:r>
      <w:r w:rsidRPr="006A7ECC">
        <w:t xml:space="preserve"> (приказ от 18.11.2019 № 60, приказ от 02.10.2019 № 48, приказ от 28.06.2019 № 28, приказ от 12.08.2019 № 37) размер доплаты однозначно не определен, не указано основание для расчета размера доплаты в процентном соотношении. </w:t>
      </w:r>
      <w:proofErr w:type="gramEnd"/>
    </w:p>
    <w:p w:rsidR="004B5CE0" w:rsidRPr="006A7ECC" w:rsidRDefault="004B5CE0" w:rsidP="004B5CE0">
      <w:pPr>
        <w:ind w:firstLine="709"/>
        <w:jc w:val="both"/>
      </w:pPr>
      <w:r w:rsidRPr="006A7ECC">
        <w:t>Например:</w:t>
      </w:r>
    </w:p>
    <w:p w:rsidR="004B5CE0" w:rsidRPr="006A7ECC" w:rsidRDefault="004B5CE0" w:rsidP="004B5CE0">
      <w:pPr>
        <w:ind w:firstLine="709"/>
        <w:jc w:val="both"/>
      </w:pPr>
      <w:r w:rsidRPr="006A7ECC">
        <w:t>1. формулировка пункта 2 приказа от 02.10.2019г № 48: « 2. Установить ... доплату в размере 30% с сохранением всех выплат и доплат стимулирующего характера</w:t>
      </w:r>
      <w:proofErr w:type="gramStart"/>
      <w:r w:rsidRPr="006A7ECC">
        <w:t>.»;</w:t>
      </w:r>
      <w:proofErr w:type="gramEnd"/>
    </w:p>
    <w:p w:rsidR="004B5CE0" w:rsidRPr="006A7ECC" w:rsidRDefault="004B5CE0" w:rsidP="004B5CE0">
      <w:pPr>
        <w:ind w:firstLine="709"/>
        <w:jc w:val="both"/>
      </w:pPr>
      <w:r w:rsidRPr="006A7ECC">
        <w:t>2. формулировка пункта 2 приказа от 28.06.2019г № 28: « 2. Установить … доплату в размере 40% с сохранением всех выплат и доплат стимулирующего характера</w:t>
      </w:r>
      <w:proofErr w:type="gramStart"/>
      <w:r w:rsidRPr="006A7ECC">
        <w:t>.»;</w:t>
      </w:r>
    </w:p>
    <w:p w:rsidR="004B5CE0" w:rsidRPr="006A7ECC" w:rsidRDefault="004B5CE0" w:rsidP="004B5CE0">
      <w:pPr>
        <w:ind w:firstLine="709"/>
        <w:jc w:val="both"/>
      </w:pPr>
      <w:proofErr w:type="gramEnd"/>
      <w:r w:rsidRPr="006A7ECC">
        <w:t>3. формулировка пункта 2 от 12.08.2019 № 37: « 2. Установить … доплату в размере 40% с сохранением всех выплат и доплат стимулирующего характера».</w:t>
      </w:r>
    </w:p>
    <w:p w:rsidR="004B5CE0" w:rsidRPr="006A7ECC" w:rsidRDefault="004B5CE0" w:rsidP="004B5CE0">
      <w:pPr>
        <w:ind w:firstLine="709"/>
        <w:jc w:val="both"/>
      </w:pPr>
      <w:proofErr w:type="gramStart"/>
      <w:r w:rsidRPr="006A7ECC">
        <w:t>- в нарушение установленных Положением о премировании норм пункта 2.5. раздела 2 и пункта 4.1. раздела 4 Приказы руководителя Отдела образования о премировании не содержат обоснования выплаты премии работникам, а так же превышен размер выплачиваемой премии (приказ от 23.01.2019 г. № 8, приказ от 28.02.2019 г. № 10а, приказ от 27.03.2019 г № 15, приказ от 26.04.2019 г. № 18, приказ от 31.05.2019 г. № 20</w:t>
      </w:r>
      <w:proofErr w:type="gramEnd"/>
      <w:r w:rsidRPr="006A7ECC">
        <w:t>, приказ от 28.06.2019 г. № 27, приказ от 28.07.2019 г. № 34, приказ от 20.08.2019 г. № 39, приказ от 30.09.2019 г. № 45, приказ от 31.10.2019 г. № 51, приказ от 27.11.2019 г. № 63). Данное нарушение в течение 2019 года носит систематический характер.</w:t>
      </w:r>
    </w:p>
    <w:p w:rsidR="004B5CE0" w:rsidRPr="006A7ECC" w:rsidRDefault="004B5CE0" w:rsidP="004B5CE0">
      <w:pPr>
        <w:ind w:firstLine="709"/>
        <w:jc w:val="both"/>
      </w:pPr>
      <w:r w:rsidRPr="006A7ECC">
        <w:t>-в нарушение пункта 2.1. раздела 2 Положения о премировании в Учреждении по результатам работы за месяц (декабрь) работники премированы дважды (приказ от 13.12.2019 г. № 68, приказ от 24.12.2019 г. № 69).</w:t>
      </w:r>
    </w:p>
    <w:p w:rsidR="004B5CE0" w:rsidRPr="006A7ECC" w:rsidRDefault="004B5CE0" w:rsidP="004B5CE0">
      <w:pPr>
        <w:ind w:firstLine="709"/>
        <w:jc w:val="both"/>
      </w:pPr>
      <w:r w:rsidRPr="006A7ECC">
        <w:t>- в нарушение  пункта 5.1.2. Порядка и условий выплаты материальной помощи, работнику выплата материальной помощи необоснованно назначена дважды:</w:t>
      </w:r>
    </w:p>
    <w:p w:rsidR="004B5CE0" w:rsidRPr="006A7ECC" w:rsidRDefault="004B5CE0" w:rsidP="004B5CE0">
      <w:pPr>
        <w:pStyle w:val="a8"/>
        <w:widowControl/>
        <w:numPr>
          <w:ilvl w:val="0"/>
          <w:numId w:val="27"/>
        </w:numPr>
        <w:suppressAutoHyphens w:val="0"/>
        <w:ind w:left="0" w:firstLine="709"/>
        <w:contextualSpacing/>
        <w:jc w:val="both"/>
      </w:pPr>
      <w:r w:rsidRPr="006A7ECC">
        <w:t>приказом  руководителя от 26.06.2019 № 57 по письменному заявлению работника при предоставлении очередного отпуска в сумме 5996,0 рублей;</w:t>
      </w:r>
    </w:p>
    <w:p w:rsidR="004B5CE0" w:rsidRPr="006A7ECC" w:rsidRDefault="004B5CE0" w:rsidP="004B5CE0">
      <w:pPr>
        <w:pStyle w:val="a8"/>
        <w:widowControl/>
        <w:numPr>
          <w:ilvl w:val="0"/>
          <w:numId w:val="27"/>
        </w:numPr>
        <w:suppressAutoHyphens w:val="0"/>
        <w:ind w:left="0" w:firstLine="709"/>
        <w:contextualSpacing/>
        <w:jc w:val="both"/>
      </w:pPr>
      <w:r w:rsidRPr="006A7ECC">
        <w:t>приказом руководителя от 09.12.2019 № 81 по письменному заявлению работника без основания причины (случая) предоставления материальной помощи в сумме 3 994,40 рублей.</w:t>
      </w:r>
    </w:p>
    <w:p w:rsidR="004B5CE0" w:rsidRPr="006A7ECC" w:rsidRDefault="004B5CE0" w:rsidP="004B5CE0">
      <w:pPr>
        <w:ind w:firstLine="709"/>
        <w:jc w:val="both"/>
      </w:pPr>
      <w:r w:rsidRPr="006A7ECC">
        <w:t>Не обоснованно выплаченная сумма составляет 3 994,40 рубля.</w:t>
      </w:r>
    </w:p>
    <w:p w:rsidR="004B5CE0" w:rsidRPr="006A7ECC" w:rsidRDefault="004B5CE0" w:rsidP="004B5CE0">
      <w:pPr>
        <w:ind w:firstLine="709"/>
        <w:jc w:val="both"/>
      </w:pPr>
      <w:r w:rsidRPr="006A7ECC">
        <w:t>- в нарушение пунктов 5.1, 5.1.1. Порядка и условий выплаты материальной помощи, работнику по приказу руководителя от 13.06.2019 № 21 «О прекращении трудового договора с работником»  без письменного заявления работника  выплачена материальная помощь в сумме 5 777,50 рубля. Не обоснованно выплаченная сумма составляет 5 777,50 рубля.</w:t>
      </w:r>
    </w:p>
    <w:p w:rsidR="004B5CE0" w:rsidRPr="006A7ECC" w:rsidRDefault="004B5CE0" w:rsidP="004B5CE0">
      <w:pPr>
        <w:ind w:firstLine="709"/>
        <w:jc w:val="both"/>
      </w:pPr>
      <w:r w:rsidRPr="006A7ECC">
        <w:t>Всего необоснованно выплачено работникам в 2019 году материальной помощи на сумму 9 771,90 рублей.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7ECC">
        <w:t xml:space="preserve">- в нарушение </w:t>
      </w:r>
      <w:r w:rsidRPr="006A7ECC">
        <w:rPr>
          <w:color w:val="000000"/>
        </w:rPr>
        <w:t xml:space="preserve">статьи 139 ТК РФ, в </w:t>
      </w:r>
      <w:r w:rsidRPr="006A7ECC">
        <w:t xml:space="preserve">расчет средней заработной платы (среднего дневного заработка) для оплаты основного отпуска работника включена надбавка, </w:t>
      </w:r>
      <w:r w:rsidRPr="006A7ECC">
        <w:rPr>
          <w:color w:val="000000"/>
        </w:rPr>
        <w:t xml:space="preserve">начисленная и выплаченная работнику в расчетном периоде, не установленная действующей системой оплаты труда в Учреждении.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 нарушение </w:t>
      </w:r>
      <w:r w:rsidRPr="006A7ECC">
        <w:rPr>
          <w:color w:val="000000"/>
        </w:rPr>
        <w:t xml:space="preserve">статьи 139 ТК РФ установлен случай, включения в расчет </w:t>
      </w:r>
      <w:r w:rsidRPr="006A7ECC">
        <w:t>средней заработной платы (среднего дневного заработка) для оплаты основного отпуска работника, не достоверного размера фактически начисленной ему заработной платы и фактически отработанного им времени.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 </w:t>
      </w:r>
      <w:proofErr w:type="gramStart"/>
      <w:r w:rsidRPr="006A7ECC">
        <w:t xml:space="preserve">- в нарушение пункта 16 Положения об особенностях порядка исчисления средней заработной платы, утвержденного Постановлением Правительства РФ от 24.12.2007 N 922 "Об </w:t>
      </w:r>
      <w:r w:rsidRPr="006A7ECC">
        <w:lastRenderedPageBreak/>
        <w:t>особенностях порядка исчисления средней заработной платы", при расчете средней заработной платы для расчета отпуска в течение 2019 года работникам не производилась корректировка размера среднего заработка в связи с повышением в организации тарифных ставок, окладов (должностных окладов) с 01.10.2018г</w:t>
      </w:r>
      <w:proofErr w:type="gramEnd"/>
      <w:r w:rsidRPr="006A7ECC">
        <w:t>, с 01.09.2019г., с 01.10.2019г.</w:t>
      </w:r>
    </w:p>
    <w:p w:rsidR="004B5CE0" w:rsidRPr="006A7ECC" w:rsidRDefault="004B5CE0" w:rsidP="004B5CE0">
      <w:pPr>
        <w:ind w:firstLine="709"/>
        <w:jc w:val="both"/>
        <w:rPr>
          <w:b/>
          <w:u w:val="single"/>
        </w:rPr>
      </w:pPr>
      <w:r w:rsidRPr="006A7ECC">
        <w:rPr>
          <w:b/>
          <w:u w:val="single"/>
        </w:rPr>
        <w:t>8.1. Нарушения при учете заработной платы экономического субъекта: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proofErr w:type="gramStart"/>
      <w:r w:rsidRPr="006A7ECC">
        <w:t>- в нарушение пункта 3.3. раздела 3 «Права и обязанности» муниципального контракта на оказание бухгалтерских услуг от 09.01.2019 № 1 с муниципальным казенным учреждением «Отдел образования  Администрации Шегарского района», должностными лицами муниципального бюджетного учреждения «Централизованная бухгалтерия Шегарского района», в течение проверяемого периода систематически допускались нарушения требований законодательства РФ в сфере бухгалтерского (бюджетного) учета, а именно:</w:t>
      </w:r>
      <w:proofErr w:type="gramEnd"/>
    </w:p>
    <w:p w:rsidR="004B5CE0" w:rsidRPr="006A7ECC" w:rsidRDefault="004B5CE0" w:rsidP="004B5CE0">
      <w:pPr>
        <w:pStyle w:val="a8"/>
        <w:widowControl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6A7ECC">
        <w:t xml:space="preserve">в нарушение пункта 3 статьи 9 Федерального закона от 06.12.2011 N 402-ФЗ "О бухгалтерском учете" первичный учетный документ - расчетная ведомость </w:t>
      </w:r>
      <w:hyperlink r:id="rId15" w:history="1">
        <w:r w:rsidRPr="006A7ECC">
          <w:rPr>
            <w:i/>
          </w:rPr>
          <w:t>(ф. 0504402)</w:t>
        </w:r>
      </w:hyperlink>
      <w:r w:rsidRPr="006A7ECC">
        <w:t xml:space="preserve"> не составлялась при совершении факта хозяйственной жизни экономического субъекта (начисление заработной платы работников, пособий, отражение удержаний и суммы на руки). Должностными лицами данный факт не контролировался, расчетная ведомость как первичный учетный документ не учитывался и не подшивался;</w:t>
      </w:r>
    </w:p>
    <w:p w:rsidR="004B5CE0" w:rsidRPr="006A7ECC" w:rsidRDefault="004B5CE0" w:rsidP="004B5CE0">
      <w:pPr>
        <w:pStyle w:val="a8"/>
        <w:widowControl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6A7ECC">
        <w:t>в нарушение норм, установленных пунктом 4 статьи 9 Федерального закона от 06.12.2011 N 402-ФЗ "О бухгалтерском учете", пунктов 2 и 5 Приказ Минфина от 30.03.2015г № 52</w:t>
      </w:r>
      <w:r>
        <w:t>н</w:t>
      </w:r>
      <w:r w:rsidRPr="006A7ECC">
        <w:t xml:space="preserve">, первичный учетный документ – карточка-справка </w:t>
      </w:r>
      <w:hyperlink r:id="rId16" w:history="1">
        <w:r w:rsidRPr="006A7ECC">
          <w:rPr>
            <w:i/>
          </w:rPr>
          <w:t>(ф. 0504417)</w:t>
        </w:r>
      </w:hyperlink>
      <w:r w:rsidRPr="006A7ECC">
        <w:rPr>
          <w:i/>
        </w:rPr>
        <w:t xml:space="preserve"> </w:t>
      </w:r>
      <w:r w:rsidRPr="006A7ECC">
        <w:t>ведется усечено, т.е. разделы документа, в которых должна отражаться ежемесячно информация о сумме начисленной заработной платы, сумме удержаний и сумме к выдаче в соответствии с формой</w:t>
      </w:r>
      <w:proofErr w:type="gramEnd"/>
      <w:r w:rsidRPr="006A7ECC">
        <w:t xml:space="preserve"> </w:t>
      </w:r>
      <w:proofErr w:type="gramStart"/>
      <w:r w:rsidRPr="006A7ECC">
        <w:t>утвержденной</w:t>
      </w:r>
      <w:proofErr w:type="gramEnd"/>
      <w:r w:rsidRPr="006A7ECC">
        <w:t xml:space="preserve"> пунктом 1 Приказ Минфина от 30.03.2015г № 52</w:t>
      </w:r>
      <w:r>
        <w:t>н</w:t>
      </w:r>
      <w:r w:rsidRPr="006A7ECC">
        <w:t>, отсутствуют;</w:t>
      </w:r>
    </w:p>
    <w:p w:rsidR="004B5CE0" w:rsidRPr="006A7ECC" w:rsidRDefault="004B5CE0" w:rsidP="004B5CE0">
      <w:pPr>
        <w:ind w:firstLine="709"/>
        <w:jc w:val="both"/>
      </w:pPr>
      <w:r w:rsidRPr="006A7ECC">
        <w:t>- в нарушение норм, установленных пунктами 2 и 5 Приказа Минфина от 30.03.2015г. № 52</w:t>
      </w:r>
      <w:r>
        <w:t>н</w:t>
      </w:r>
      <w:r w:rsidRPr="006A7ECC">
        <w:t>, должностным лицом централизованной бухгалтерии не осуществляется регулярный, достоверный сбор, контроль и отражение общей информации в разделах карточки – справки «Отметки о приеме на работу и переводах» и «Виды и суммы постоянных удержаний»;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proofErr w:type="gramStart"/>
      <w:r w:rsidRPr="006A7ECC">
        <w:t>- в нарушение пункта 7 статьи 9 Федерального закона от 06.12.2011 N 402-ФЗ "О бухгалтерском учете" в первичных учетных документах допускалось исправления записи  в документе без указания даты исправления и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лиц;</w:t>
      </w:r>
      <w:proofErr w:type="gramEnd"/>
    </w:p>
    <w:p w:rsidR="004B5CE0" w:rsidRPr="006A7ECC" w:rsidRDefault="004B5CE0" w:rsidP="004B5CE0">
      <w:pPr>
        <w:pStyle w:val="a8"/>
        <w:widowControl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>
        <w:t>в</w:t>
      </w:r>
      <w:r w:rsidRPr="006A7ECC">
        <w:t xml:space="preserve"> нарушение норм, установленных пунктом 4 статьи 9 Федерального закона от 06.12.2011 N 402-ФЗ "О бухгалтерском учете", пунктами 2 и 5 Приказа Минфина от 30.03.2015г № 52</w:t>
      </w:r>
      <w:r>
        <w:t>н</w:t>
      </w:r>
      <w:r w:rsidRPr="006A7ECC">
        <w:t>, первичный учетный документ Записка-расчет об исчислении среднего заработка при предоставлении отпуска, увольнении и других случаях (код формы 0504425), не соответствует форме, утвержденной Приказом Минфина от 30.03.2015г № 52</w:t>
      </w:r>
      <w:r>
        <w:t>н</w:t>
      </w:r>
      <w:r w:rsidRPr="006A7ECC">
        <w:t>.</w:t>
      </w:r>
      <w:proofErr w:type="gramEnd"/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proofErr w:type="gramStart"/>
      <w:r w:rsidRPr="006A7ECC">
        <w:t>- в нарушение абзаца 2 раздела «Записка-расчет об исчислении среднего заработка при предоставлении отпуска, увольнении и других случаях (ф. 0504425)» методических указаний, утвержденных пунктом 5 Приказа Минфина от 30.03.2015г № 52</w:t>
      </w:r>
      <w:r>
        <w:t>н</w:t>
      </w:r>
      <w:r w:rsidRPr="006A7ECC">
        <w:t xml:space="preserve">, в записках-расчетах четко, однозначно не отражены сведения о виде отпуска, периоде, за который предоставляется отпуск, а так же номера Записок-расчетов </w:t>
      </w:r>
      <w:hyperlink r:id="rId17" w:history="1">
        <w:r w:rsidRPr="006A7ECC">
          <w:t>(ф. 0504425)</w:t>
        </w:r>
      </w:hyperlink>
      <w:r w:rsidRPr="006A7ECC">
        <w:t xml:space="preserve"> не соответствует номерам приказов (распоряжений) Учреждения о предоставлении</w:t>
      </w:r>
      <w:proofErr w:type="gramEnd"/>
      <w:r w:rsidRPr="006A7ECC">
        <w:t xml:space="preserve"> отпуска работнику.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6A7ECC">
        <w:t xml:space="preserve"> </w:t>
      </w:r>
      <w:proofErr w:type="gramStart"/>
      <w:r w:rsidRPr="006A7ECC">
        <w:t>- в нарушение норм статьи 136 ТК РФ, форма расчетного листка работодателем не утверждена; содержание расчетного листка не отражает полную информацию, о которой обязан извещать работодатель работника (наименования составных частей заработной платы в расчетных листках не соответствуют наименованиям надбавок, установленных работодателем работникам; отсутствуют основания и суммы удержаний;</w:t>
      </w:r>
      <w:r w:rsidRPr="006A7ECC">
        <w:rPr>
          <w:color w:val="FF0000"/>
        </w:rPr>
        <w:t xml:space="preserve"> </w:t>
      </w:r>
      <w:r w:rsidRPr="006A7ECC">
        <w:t>отсутствует информация об общей денежной сумме, подлежащей выплате).</w:t>
      </w:r>
      <w:proofErr w:type="gramEnd"/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-в нарушение норм статьи 282 ТК РФ, статьи 136 ТК РФ работникам, работающим в Учреждении на условиях внутреннего совместительства, не формировались и не выдавались расчетные листки по совмещаемым должностям.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 xml:space="preserve">- в нарушение пункта 7 статьи 9 Федерального закона от 06.12.2011 N 402-ФЗ "О бухгалтерском учете" в расчетных листках допускалось исправления записи без указания даты </w:t>
      </w:r>
      <w:r w:rsidRPr="006A7ECC">
        <w:lastRenderedPageBreak/>
        <w:t>исправления и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proofErr w:type="gramStart"/>
      <w:r w:rsidRPr="006A7ECC">
        <w:t>- в нарушение пункта 3 статьи 9 Федерального закона от 06.12.2011 N 402-ФЗ "О бухгалтерском учете", пункта 11 Инструкции по применению единого плана счетов бухгалтерского учета, утвержденной Приказом Минфина России от 01.12.2010 N 157н, в журналах операций расчетов по оплате труда, денежному довольствию и стипендиям (Журнал операций №6) систематически в период с января 2019 по декабрь 2019гг факты хозяйственной жизни экономического</w:t>
      </w:r>
      <w:proofErr w:type="gramEnd"/>
      <w:r w:rsidRPr="006A7ECC">
        <w:t xml:space="preserve"> субъекта отражались несуществующими первичными учетными документами с датой их формирования 31.01.2017 года.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  <w:rPr>
          <w:b/>
        </w:rPr>
      </w:pPr>
      <w:r w:rsidRPr="006A7ECC">
        <w:rPr>
          <w:b/>
        </w:rPr>
        <w:t xml:space="preserve">9) </w:t>
      </w:r>
      <w:r w:rsidRPr="006A7ECC">
        <w:rPr>
          <w:b/>
          <w:u w:val="single"/>
        </w:rPr>
        <w:t>Нарушения, при арендных отношениях</w:t>
      </w:r>
      <w:r w:rsidRPr="006A7ECC">
        <w:rPr>
          <w:b/>
        </w:rPr>
        <w:t>: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proofErr w:type="gramStart"/>
      <w:r w:rsidRPr="006A7ECC">
        <w:t>- в нарушение положений раздела 4 договора безвозмездного пользования муниципальным имуществом от 18.05.2017г. № 1, заключенным между МКУ «Отдел образования Администрации Шегарского района» (Ссудодатель) и МБУ «Централизованная бухгалтерия Шегарского района» (Ссудополучатель), Ссудодатель в период с 01.01.2019 по 31.12.2019г не осуществлял контроль над использованием ссудополучателем имущества в соответствии с его целевым назначением.</w:t>
      </w:r>
      <w:proofErr w:type="gramEnd"/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Рабочей группой по результатам проведенного контрольного мероприятия Отделу образования Шегарского района было предложено:</w:t>
      </w:r>
    </w:p>
    <w:p w:rsidR="004B5CE0" w:rsidRPr="006A7ECC" w:rsidRDefault="004B5CE0" w:rsidP="004B5CE0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A7ECC">
        <w:t xml:space="preserve">Бухгалтерский учет вести в строгом соответствии с Федеральным законом от 06.12.2011 № 402-ФЗ «О бухгалтерском учете», </w:t>
      </w:r>
      <w:proofErr w:type="gramStart"/>
      <w:r w:rsidRPr="006A7ECC">
        <w:t>п</w:t>
      </w:r>
      <w:proofErr w:type="gramEnd"/>
      <w:r w:rsidR="00AB7A21">
        <w:fldChar w:fldCharType="begin"/>
      </w:r>
      <w:r>
        <w:instrText>HYPERLINK "consultantplus://offline/ref=B4E3332C77D8D92A0C4D842159222E66CA0B4BE44D1229367750609EA6B3B4BDD9B452B4007A36AFXBr7E"</w:instrText>
      </w:r>
      <w:r w:rsidR="00AB7A21">
        <w:fldChar w:fldCharType="separate"/>
      </w:r>
      <w:r w:rsidRPr="006A7ECC">
        <w:rPr>
          <w:iCs/>
        </w:rPr>
        <w:t>риказом Минфина РФ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="00AB7A21">
        <w:fldChar w:fldCharType="end"/>
      </w:r>
      <w:r w:rsidRPr="006A7ECC">
        <w:rPr>
          <w:i/>
          <w:iCs/>
        </w:rPr>
        <w:t xml:space="preserve">, </w:t>
      </w:r>
      <w:r w:rsidRPr="006A7ECC">
        <w:t xml:space="preserve">приказом Минфина РФ от 06.12.2010 года № 162н «Об утверждении плана счетов бюджетного учета и инструкции по его применению», и федеральными стандартами бухгалтерского учета для организаций государственного сектора. </w:t>
      </w:r>
    </w:p>
    <w:p w:rsidR="004B5CE0" w:rsidRPr="006A7ECC" w:rsidRDefault="004B5CE0" w:rsidP="004B5CE0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A7ECC">
        <w:rPr>
          <w:color w:val="000000"/>
        </w:rPr>
        <w:t xml:space="preserve">При составлении годовой бухгалтерской отчетности соблюдать требования Приказа Минфина России от </w:t>
      </w:r>
      <w:r w:rsidRPr="006A7ECC">
        <w:t>28.12.2010 N 191н</w:t>
      </w:r>
      <w:r w:rsidRPr="006A7ECC">
        <w:rPr>
          <w:color w:val="000000"/>
        </w:rPr>
        <w:t xml:space="preserve"> "</w:t>
      </w:r>
      <w:r w:rsidRPr="006A7ECC">
        <w:t xml:space="preserve"> 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6A7ECC">
        <w:rPr>
          <w:color w:val="000000"/>
        </w:rPr>
        <w:t>"</w:t>
      </w:r>
      <w:proofErr w:type="gramStart"/>
      <w:r w:rsidRPr="006A7ECC">
        <w:rPr>
          <w:color w:val="000000"/>
        </w:rPr>
        <w:t>.</w:t>
      </w:r>
      <w:proofErr w:type="gramEnd"/>
      <w:r w:rsidRPr="006A7ECC">
        <w:rPr>
          <w:color w:val="000000"/>
        </w:rPr>
        <w:t xml:space="preserve"> (</w:t>
      </w:r>
      <w:proofErr w:type="gramStart"/>
      <w:r w:rsidRPr="006A7ECC">
        <w:rPr>
          <w:color w:val="000000"/>
        </w:rPr>
        <w:t>в</w:t>
      </w:r>
      <w:proofErr w:type="gramEnd"/>
      <w:r w:rsidRPr="006A7ECC">
        <w:rPr>
          <w:color w:val="000000"/>
        </w:rPr>
        <w:t>ключать в состав бухгалтерской отчетности форму 0503160 «Пояснительная записка к Балансу учреждения», бухгалтерскую отчетность на бумажном носителе нумеровать, прилагать оглавление).</w:t>
      </w:r>
    </w:p>
    <w:p w:rsidR="004B5CE0" w:rsidRPr="006A7ECC" w:rsidRDefault="004B5CE0" w:rsidP="004B5CE0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A7ECC">
        <w:t xml:space="preserve">В соответствии со статьей 19 Федерального закона от 06.12.2011 № 402- ФЗ «О бухгалтерском учете» наладить внутренний контроль совершаемых фактов хозяйственной жизни. </w:t>
      </w:r>
    </w:p>
    <w:p w:rsidR="004B5CE0" w:rsidRPr="006A7ECC" w:rsidRDefault="004B5CE0" w:rsidP="004B5CE0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A7ECC">
        <w:t>Разработать Учетную политику с учетом изменений законодательства Российской Федерации и всех вышеизложенных замечаний и разместить на официальном сайте Централизованной бухгалтерии (при наличии) или на сайте Учредителя основные положения учетной политики для целей бухгалтерского учета.</w:t>
      </w:r>
    </w:p>
    <w:p w:rsidR="004B5CE0" w:rsidRPr="006A7ECC" w:rsidRDefault="004B5CE0" w:rsidP="004B5CE0">
      <w:pPr>
        <w:pStyle w:val="ConsPlusNonforma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t xml:space="preserve">При применении форм первичных учетных документов и регистров бухгалтерского учета руководствоваться Приказом Минфина РФ от 30.03.2015 № 52н "Об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применению". </w:t>
      </w:r>
    </w:p>
    <w:p w:rsidR="004B5CE0" w:rsidRPr="006A7ECC" w:rsidRDefault="004B5CE0" w:rsidP="004B5CE0">
      <w:pPr>
        <w:pStyle w:val="ConsPlusNonforma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t xml:space="preserve">Закрепить в Учетной политике не унифицированные формы первичных документов, применяемые в документообороте между учреждением и централизованной бухгалтерией. </w:t>
      </w:r>
    </w:p>
    <w:p w:rsidR="004B5CE0" w:rsidRPr="006A7ECC" w:rsidRDefault="004B5CE0" w:rsidP="004B5CE0">
      <w:pPr>
        <w:pStyle w:val="ConsPlusNonforma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t>Вести инвентарные карточки нефинансовых активов, расчетные ведомости, карточки-справки, Записки-расчеты об исчислении среднего заработка при предоставлении отпуска, согласно Приказу Минфина РФ от 30.03.2015 № 52н "Об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применению".</w:t>
      </w:r>
    </w:p>
    <w:p w:rsidR="004B5CE0" w:rsidRPr="006A7ECC" w:rsidRDefault="004B5CE0" w:rsidP="004B5CE0">
      <w:pPr>
        <w:pStyle w:val="ConsPlusNonformat"/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lastRenderedPageBreak/>
        <w:t>Разработать и утвердить форму расчетного листка.</w:t>
      </w:r>
    </w:p>
    <w:p w:rsidR="004B5CE0" w:rsidRPr="006A7ECC" w:rsidRDefault="004B5CE0" w:rsidP="004B5CE0">
      <w:pPr>
        <w:pStyle w:val="ConsPlusNonforma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t>Проводить инвентаризацию согласно Приказу Минфина РФ от 13 июня 1995 года № 49 «Об утверждении методических указаний по инвентаризации имущества и финансовых обязательств».</w:t>
      </w:r>
    </w:p>
    <w:p w:rsidR="004B5CE0" w:rsidRPr="006A7ECC" w:rsidRDefault="004B5CE0" w:rsidP="004B5CE0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A7ECC">
        <w:t xml:space="preserve">Для обеспечения достоверности данных бухгалтерского учета и бухгалтерской отчетности, проводить инвентаризацию имущества перед составлением годового отчета, в </w:t>
      </w:r>
      <w:proofErr w:type="gramStart"/>
      <w:r w:rsidRPr="006A7ECC">
        <w:t>ходе</w:t>
      </w:r>
      <w:proofErr w:type="gramEnd"/>
      <w:r w:rsidRPr="006A7ECC">
        <w:t xml:space="preserve"> которой проверяются и </w:t>
      </w:r>
      <w:r w:rsidRPr="006A7ECC">
        <w:rPr>
          <w:i/>
        </w:rPr>
        <w:t>документально подтверждаются наличие имущества, его состояние и оценка.</w:t>
      </w:r>
    </w:p>
    <w:p w:rsidR="004B5CE0" w:rsidRPr="006A7ECC" w:rsidRDefault="004B5CE0" w:rsidP="004B5CE0">
      <w:pPr>
        <w:numPr>
          <w:ilvl w:val="0"/>
          <w:numId w:val="30"/>
        </w:numPr>
        <w:tabs>
          <w:tab w:val="left" w:pos="993"/>
        </w:tabs>
        <w:ind w:left="0" w:firstLine="709"/>
        <w:jc w:val="both"/>
      </w:pPr>
      <w:r w:rsidRPr="006A7ECC">
        <w:t>По истечении каждого отчетного периода (месяца, квартала, года):</w:t>
      </w:r>
    </w:p>
    <w:p w:rsidR="004B5CE0" w:rsidRPr="006A7ECC" w:rsidRDefault="004B5CE0" w:rsidP="004B5CE0">
      <w:pPr>
        <w:tabs>
          <w:tab w:val="left" w:pos="993"/>
        </w:tabs>
        <w:ind w:firstLine="709"/>
      </w:pPr>
      <w:r w:rsidRPr="006A7ECC">
        <w:t>- формировать журналы операций и подшивать их вместе с первичными документами;</w:t>
      </w:r>
    </w:p>
    <w:p w:rsidR="004B5CE0" w:rsidRPr="006A7ECC" w:rsidRDefault="004B5CE0" w:rsidP="004B5CE0">
      <w:pPr>
        <w:tabs>
          <w:tab w:val="left" w:pos="993"/>
        </w:tabs>
        <w:ind w:firstLine="709"/>
      </w:pPr>
      <w:r w:rsidRPr="006A7ECC">
        <w:t>- первичные (сводные) учетные документы, сформированные на бумажном носителе, относящиеся к соответствующим Журналам операций, хронологически подбирать и брошюровать;</w:t>
      </w:r>
    </w:p>
    <w:p w:rsidR="004B5CE0" w:rsidRPr="006A7ECC" w:rsidRDefault="004B5CE0" w:rsidP="004B5CE0">
      <w:pPr>
        <w:tabs>
          <w:tab w:val="left" w:pos="993"/>
        </w:tabs>
        <w:ind w:firstLine="709"/>
      </w:pPr>
      <w:proofErr w:type="gramStart"/>
      <w:r w:rsidRPr="006A7ECC">
        <w:t>- на обложке указывать: наименование субъекта учета; название и порядковый номер папки (дела); период (дата), за который сформирован регистр бухгалтерского учета (Журнал операций), с указанием года и месяца (числа); наименование регистра бухгалтерского учета (Журнала операций), с указанием при наличии его номера; количества листов в папке (деле), согласно п.11 Приказ</w:t>
      </w:r>
      <w:r>
        <w:t>а</w:t>
      </w:r>
      <w:r w:rsidRPr="006A7ECC">
        <w:t xml:space="preserve"> Минфина от </w:t>
      </w:r>
      <w:r w:rsidRPr="007E3533">
        <w:t>01.12.2010</w:t>
      </w:r>
      <w:r w:rsidRPr="006A7ECC">
        <w:t xml:space="preserve"> г № 157н.</w:t>
      </w:r>
      <w:proofErr w:type="gramEnd"/>
    </w:p>
    <w:p w:rsidR="004B5CE0" w:rsidRPr="006A7ECC" w:rsidRDefault="004B5CE0" w:rsidP="004B5CE0">
      <w:pPr>
        <w:pStyle w:val="ConsPlusNonformat"/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t>Разработать положение о служебных командировках в соответствии с Постановлением Правительства РФ от 13.10.2008 № 749 «Об особенностях направления работников в служебные командировки» (с изменениями).</w:t>
      </w:r>
    </w:p>
    <w:p w:rsidR="004B5CE0" w:rsidRPr="006A7ECC" w:rsidRDefault="004B5CE0" w:rsidP="004B5CE0">
      <w:pPr>
        <w:pStyle w:val="ConsPlusNonformat"/>
        <w:numPr>
          <w:ilvl w:val="0"/>
          <w:numId w:val="3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7ECC">
        <w:rPr>
          <w:rFonts w:ascii="Times New Roman" w:hAnsi="Times New Roman" w:cs="Times New Roman"/>
          <w:sz w:val="24"/>
          <w:szCs w:val="24"/>
        </w:rPr>
        <w:t xml:space="preserve">Разработать Порядок составления, утверждения и ведения бюджетных смет для подведомственных муниципальных казенных учреждений  в соответствии с Общими требованиями к порядку составления, утверждения и ведения бюджетных смет казенных учреждений,  утвержденными  Приказом Минфина России от 14.02.2018 N 26н. 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По результатам проведенных проверок составлены акты, которые были направлены в адрес Думы Шегарского района, Главе Администрации Шегарского района.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 xml:space="preserve">Для принятия мер по устранению и предупреждению выявленных нарушений и недостатков, а также по привлечению к ответственности должностных лиц, виновных в допущенных нарушениях, рабочей группой в адрес начальника Отдела образования было направлено представление.  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A7ECC">
        <w:rPr>
          <w:b/>
        </w:rPr>
        <w:t>3. Экспертно-аналитическая деятельность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Контрольно-счетным органом проведено 1 экспертно-аналитическое мероприятие.</w:t>
      </w:r>
      <w:r w:rsidRPr="006A7ECC">
        <w:rPr>
          <w:rStyle w:val="14"/>
          <w:spacing w:val="-2"/>
        </w:rPr>
        <w:t xml:space="preserve"> 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6A7ECC">
        <w:rPr>
          <w:b/>
          <w:u w:val="single"/>
        </w:rPr>
        <w:t>3.1. Экспертно-аналитическое мероприятие «</w:t>
      </w:r>
      <w:r w:rsidRPr="006A7ECC">
        <w:rPr>
          <w:b/>
          <w:u w:val="single"/>
          <w:lang w:eastAsia="en-US"/>
        </w:rPr>
        <w:t xml:space="preserve">Экспертиза проекта бюджета муниципального образования «Шегарский район» на 2021 год и </w:t>
      </w:r>
      <w:r w:rsidRPr="006A7ECC">
        <w:rPr>
          <w:rFonts w:eastAsia="Calibri"/>
          <w:b/>
          <w:u w:val="single"/>
        </w:rPr>
        <w:t>плановый период 2022 и 2023 годов»</w:t>
      </w:r>
      <w:r w:rsidRPr="006A7ECC">
        <w:rPr>
          <w:b/>
          <w:u w:val="single"/>
          <w:lang w:eastAsia="en-US"/>
        </w:rPr>
        <w:t xml:space="preserve"> и подготовка заключения»</w:t>
      </w:r>
      <w:r w:rsidRPr="006A7ECC">
        <w:rPr>
          <w:b/>
          <w:u w:val="single"/>
        </w:rPr>
        <w:t>, согласно п.п. 2.10. Плана работы контрольно-счетного органа на 2020 год:</w:t>
      </w:r>
    </w:p>
    <w:p w:rsidR="004B5CE0" w:rsidRPr="006A7ECC" w:rsidRDefault="004B5CE0" w:rsidP="004B5CE0">
      <w:pPr>
        <w:ind w:firstLine="709"/>
        <w:jc w:val="both"/>
      </w:pPr>
      <w:r w:rsidRPr="006A7ECC">
        <w:rPr>
          <w:rFonts w:eastAsia="Calibri"/>
          <w:bCs/>
        </w:rPr>
        <w:t xml:space="preserve">Проект решения о бюджете района и представленные одновременно с ним материалы в основном </w:t>
      </w:r>
      <w:r w:rsidRPr="006A7ECC">
        <w:rPr>
          <w:rFonts w:eastAsia="Calibri"/>
        </w:rPr>
        <w:t xml:space="preserve">соответствуют </w:t>
      </w:r>
      <w:r w:rsidRPr="006A7ECC">
        <w:rPr>
          <w:rFonts w:eastAsia="Calibri"/>
          <w:bCs/>
        </w:rPr>
        <w:t>требованиям Бюджетного кодекса РФ</w:t>
      </w:r>
      <w:r w:rsidRPr="006A7ECC">
        <w:rPr>
          <w:rFonts w:eastAsia="Calibri"/>
        </w:rPr>
        <w:t xml:space="preserve">. Общие требования к структуре и содержанию Проекта решения бюджета района, установленные </w:t>
      </w:r>
      <w:r w:rsidRPr="006A7ECC">
        <w:rPr>
          <w:rStyle w:val="aa"/>
          <w:rFonts w:eastAsia="Calibri"/>
        </w:rPr>
        <w:t>статьей 184.1</w:t>
      </w:r>
      <w:r w:rsidRPr="006A7ECC">
        <w:rPr>
          <w:rFonts w:eastAsia="Calibri"/>
        </w:rPr>
        <w:t xml:space="preserve"> Бюджетного кодекса РФ и статьей 16 Положения «О бюджетном процессе в муниципальном образовании </w:t>
      </w:r>
      <w:r w:rsidRPr="006A7ECC">
        <w:t xml:space="preserve">«Шегарский район» </w:t>
      </w:r>
      <w:r w:rsidRPr="006A7ECC">
        <w:rPr>
          <w:rFonts w:eastAsia="Calibri"/>
        </w:rPr>
        <w:t>соблюдены.</w:t>
      </w:r>
    </w:p>
    <w:p w:rsidR="004B5CE0" w:rsidRPr="006A7ECC" w:rsidRDefault="004B5CE0" w:rsidP="004B5CE0">
      <w:pPr>
        <w:ind w:firstLine="709"/>
        <w:jc w:val="both"/>
      </w:pPr>
      <w:r w:rsidRPr="006A7ECC">
        <w:t>Основные параметры бюджета муниципального образования «Шегарский район» на 2021год» соответствуют требованиям статьи 33 Бюджетного кодекса Российской Федерации.</w:t>
      </w:r>
    </w:p>
    <w:p w:rsidR="004B5CE0" w:rsidRPr="006A7ECC" w:rsidRDefault="004B5CE0" w:rsidP="004B5CE0">
      <w:pPr>
        <w:pStyle w:val="a6"/>
        <w:tabs>
          <w:tab w:val="left" w:pos="1288"/>
        </w:tabs>
        <w:ind w:firstLine="709"/>
        <w:rPr>
          <w:color w:val="000000"/>
        </w:rPr>
      </w:pPr>
      <w:r w:rsidRPr="006A7ECC">
        <w:rPr>
          <w:color w:val="000000"/>
        </w:rPr>
        <w:t xml:space="preserve">Перечень утвержденных в проекте доходов соответствует статьям 41, 42, 56, 57 </w:t>
      </w:r>
      <w:r w:rsidRPr="006A7ECC">
        <w:t>Бюджетного Кодекса РФ</w:t>
      </w:r>
      <w:r w:rsidRPr="006A7ECC">
        <w:rPr>
          <w:color w:val="000000"/>
        </w:rPr>
        <w:t>.</w:t>
      </w:r>
    </w:p>
    <w:p w:rsidR="004B5CE0" w:rsidRPr="006A7ECC" w:rsidRDefault="004B5CE0" w:rsidP="004B5CE0">
      <w:pPr>
        <w:pStyle w:val="a6"/>
        <w:tabs>
          <w:tab w:val="left" w:pos="851"/>
          <w:tab w:val="left" w:pos="993"/>
          <w:tab w:val="left" w:pos="1288"/>
        </w:tabs>
        <w:ind w:firstLine="709"/>
        <w:rPr>
          <w:color w:val="000000"/>
        </w:rPr>
      </w:pPr>
      <w:r w:rsidRPr="006A7ECC">
        <w:rPr>
          <w:color w:val="000000"/>
        </w:rPr>
        <w:t xml:space="preserve">Расходы местного бюджета, предусмотренные проектом, в основном сформированы в соответствии с требованиями статьи 65 </w:t>
      </w:r>
      <w:r w:rsidRPr="006A7ECC">
        <w:t>Бюджетного Кодекса РФ</w:t>
      </w:r>
      <w:r w:rsidRPr="006A7ECC">
        <w:rPr>
          <w:color w:val="000000"/>
        </w:rPr>
        <w:t>.</w:t>
      </w:r>
    </w:p>
    <w:p w:rsidR="004B5CE0" w:rsidRPr="006A7ECC" w:rsidRDefault="004B5CE0" w:rsidP="004B5CE0">
      <w:pPr>
        <w:tabs>
          <w:tab w:val="left" w:pos="1288"/>
        </w:tabs>
        <w:ind w:firstLine="709"/>
        <w:jc w:val="both"/>
      </w:pPr>
      <w:r w:rsidRPr="006A7ECC">
        <w:t>Основные параметры бюджета муниципального образования «Шегарский район» на 2021год» соответствуют требованиям статьи 33 Бюджетного кодекса Российской Федерации.</w:t>
      </w:r>
    </w:p>
    <w:p w:rsidR="004B5CE0" w:rsidRPr="006A7ECC" w:rsidRDefault="004B5CE0" w:rsidP="004B5CE0">
      <w:pPr>
        <w:tabs>
          <w:tab w:val="left" w:pos="1288"/>
        </w:tabs>
        <w:ind w:firstLine="709"/>
        <w:jc w:val="both"/>
      </w:pPr>
      <w:proofErr w:type="gramStart"/>
      <w:r w:rsidRPr="006A7ECC">
        <w:t>Формирование бюджета</w:t>
      </w:r>
      <w:r w:rsidRPr="006A7ECC">
        <w:rPr>
          <w:b/>
        </w:rPr>
        <w:t xml:space="preserve"> </w:t>
      </w:r>
      <w:r w:rsidRPr="006A7ECC">
        <w:t xml:space="preserve">муниципального образования «Шегарский район» на 2021 год и на плановый период 2022 и 2023 годов осуществлялось на основании макроэкономических </w:t>
      </w:r>
      <w:r w:rsidRPr="006A7ECC">
        <w:lastRenderedPageBreak/>
        <w:t>параметров Прогноза социально-экономического развития муниципального образования «Шегарский район» на 2021 год и на плановый период 2022 и 2023 годов, Основных направлений бюджетной и налоговой политики муниципального образования «Шегарский район» на 2021 год и на плановый период 2022 и 2023</w:t>
      </w:r>
      <w:proofErr w:type="gramEnd"/>
      <w:r w:rsidRPr="006A7ECC">
        <w:t xml:space="preserve"> годов, оценки ожидаемого исполнения бюджета муниципального образования «Шегарский район» за 2020 год.</w:t>
      </w:r>
    </w:p>
    <w:p w:rsidR="004B5CE0" w:rsidRPr="006A7ECC" w:rsidRDefault="004B5CE0" w:rsidP="004B5CE0">
      <w:pPr>
        <w:tabs>
          <w:tab w:val="left" w:pos="0"/>
        </w:tabs>
        <w:ind w:firstLine="709"/>
        <w:jc w:val="both"/>
      </w:pPr>
      <w:r w:rsidRPr="006A7ECC">
        <w:t>Прогноз социально-экономического развития муниципального образования «Шегарский район» на 2021 год и на плановый период 2022 и 2023 годов сформирован на основе трех</w:t>
      </w:r>
      <w:r w:rsidRPr="006A7ECC">
        <w:rPr>
          <w:bCs/>
        </w:rPr>
        <w:t xml:space="preserve"> вариантах</w:t>
      </w:r>
      <w:r w:rsidRPr="006A7ECC">
        <w:t xml:space="preserve"> сценария развития экономики района 1-й вариант – консервативный, 2-й вариант – базовый и третий – целевой, что идет в разрез с Порядком разработки СЭР.</w:t>
      </w:r>
    </w:p>
    <w:p w:rsidR="004B5CE0" w:rsidRPr="006A7ECC" w:rsidRDefault="004B5CE0" w:rsidP="004B5CE0">
      <w:pPr>
        <w:ind w:firstLine="709"/>
        <w:jc w:val="both"/>
      </w:pPr>
      <w:r w:rsidRPr="006A7ECC">
        <w:t>Так, статьей 7 раздела 2 Порядка разработки СЭР предполагается разработка двух вариантов развития: базового (1 вариант) и целевого (2 вариант).</w:t>
      </w:r>
    </w:p>
    <w:p w:rsidR="004B5CE0" w:rsidRPr="006A7ECC" w:rsidRDefault="004B5CE0" w:rsidP="004B5CE0">
      <w:pPr>
        <w:tabs>
          <w:tab w:val="left" w:pos="1288"/>
        </w:tabs>
        <w:ind w:firstLine="709"/>
        <w:jc w:val="both"/>
      </w:pPr>
      <w:r w:rsidRPr="006A7ECC">
        <w:rPr>
          <w:bCs/>
          <w:iCs/>
        </w:rPr>
        <w:t xml:space="preserve">По результатам проведенной экспертизы проекта решения Думы </w:t>
      </w:r>
      <w:r w:rsidRPr="006A7ECC">
        <w:t>Шегарского района «</w:t>
      </w:r>
      <w:r w:rsidRPr="006A7ECC">
        <w:rPr>
          <w:rFonts w:eastAsia="Calibri"/>
        </w:rPr>
        <w:t xml:space="preserve">О районном бюджете муниципального образования «Шегарский  район» на 2021 год и плановый период 2022 и 2023 годов» </w:t>
      </w:r>
      <w:r w:rsidRPr="006A7ECC">
        <w:rPr>
          <w:bCs/>
          <w:iCs/>
        </w:rPr>
        <w:t>Контрольно-счетным органом Шегарского района было рекомендовано: </w:t>
      </w:r>
    </w:p>
    <w:p w:rsidR="004B5CE0" w:rsidRPr="006A7ECC" w:rsidRDefault="004B5CE0" w:rsidP="004B5CE0">
      <w:pPr>
        <w:tabs>
          <w:tab w:val="left" w:pos="1288"/>
        </w:tabs>
        <w:ind w:firstLine="709"/>
        <w:jc w:val="both"/>
      </w:pPr>
      <w:r w:rsidRPr="006A7ECC">
        <w:rPr>
          <w:b/>
          <w:bCs/>
          <w:i/>
          <w:iCs/>
          <w:u w:val="single"/>
        </w:rPr>
        <w:t>Думе Шегарского района:</w:t>
      </w:r>
    </w:p>
    <w:p w:rsidR="004B5CE0" w:rsidRPr="006A7ECC" w:rsidRDefault="004B5CE0" w:rsidP="004B5CE0">
      <w:pPr>
        <w:tabs>
          <w:tab w:val="left" w:pos="1288"/>
        </w:tabs>
        <w:ind w:firstLine="709"/>
        <w:jc w:val="both"/>
      </w:pPr>
      <w:r w:rsidRPr="006A7ECC">
        <w:t>Проект решения Думы Шегарского района «</w:t>
      </w:r>
      <w:r w:rsidRPr="006A7ECC">
        <w:rPr>
          <w:rFonts w:eastAsia="Calibri"/>
        </w:rPr>
        <w:t>О районном бюджете муниципального образования «Шегарский  район» на 2021 год и плановый период 2022 и 2023 годов»</w:t>
      </w:r>
      <w:r w:rsidRPr="006A7ECC">
        <w:t xml:space="preserve"> принять в первом чтении</w:t>
      </w:r>
      <w:r w:rsidRPr="006A7ECC">
        <w:rPr>
          <w:bCs/>
          <w:iCs/>
        </w:rPr>
        <w:t>.  </w:t>
      </w:r>
    </w:p>
    <w:p w:rsidR="004B5CE0" w:rsidRPr="006A7ECC" w:rsidRDefault="004B5CE0" w:rsidP="004B5CE0">
      <w:pPr>
        <w:pStyle w:val="western"/>
        <w:tabs>
          <w:tab w:val="left" w:pos="1288"/>
        </w:tabs>
        <w:spacing w:before="0" w:after="0"/>
        <w:ind w:firstLine="709"/>
        <w:jc w:val="both"/>
        <w:rPr>
          <w:b/>
          <w:i/>
          <w:color w:val="auto"/>
          <w:sz w:val="24"/>
          <w:szCs w:val="24"/>
          <w:u w:val="single"/>
          <w:lang w:val="ru-RU"/>
        </w:rPr>
      </w:pPr>
      <w:r w:rsidRPr="006A7ECC">
        <w:rPr>
          <w:b/>
          <w:i/>
          <w:color w:val="auto"/>
          <w:sz w:val="24"/>
          <w:szCs w:val="24"/>
          <w:u w:val="single"/>
          <w:lang w:val="ru-RU"/>
        </w:rPr>
        <w:t>Администрации Шегарского района:</w:t>
      </w:r>
    </w:p>
    <w:p w:rsidR="004B5CE0" w:rsidRPr="006A7ECC" w:rsidRDefault="004B5CE0" w:rsidP="004B5CE0">
      <w:pPr>
        <w:pStyle w:val="western"/>
        <w:tabs>
          <w:tab w:val="left" w:pos="1288"/>
        </w:tabs>
        <w:spacing w:before="0" w:after="0"/>
        <w:ind w:firstLine="709"/>
        <w:jc w:val="both"/>
        <w:rPr>
          <w:color w:val="auto"/>
          <w:sz w:val="24"/>
          <w:szCs w:val="24"/>
          <w:lang w:val="ru-RU"/>
        </w:rPr>
      </w:pPr>
      <w:r w:rsidRPr="006A7ECC">
        <w:rPr>
          <w:color w:val="auto"/>
          <w:sz w:val="24"/>
          <w:szCs w:val="24"/>
          <w:lang w:val="ru-RU"/>
        </w:rPr>
        <w:t xml:space="preserve">Привести документы стратегического планирования в соответствие: </w:t>
      </w:r>
    </w:p>
    <w:p w:rsidR="004B5CE0" w:rsidRPr="006A7ECC" w:rsidRDefault="004B5CE0" w:rsidP="004B5CE0">
      <w:pPr>
        <w:tabs>
          <w:tab w:val="left" w:pos="1288"/>
        </w:tabs>
        <w:ind w:firstLine="709"/>
        <w:jc w:val="both"/>
      </w:pPr>
      <w:r w:rsidRPr="006A7ECC">
        <w:t xml:space="preserve">- прогноз социально экономического развития составлять в </w:t>
      </w:r>
      <w:r w:rsidRPr="006A7ECC">
        <w:rPr>
          <w:rFonts w:eastAsia="Microsoft YaHei"/>
          <w:bCs/>
        </w:rPr>
        <w:t xml:space="preserve">соответствии с нормами </w:t>
      </w:r>
      <w:r w:rsidRPr="006A7ECC">
        <w:t>Порядка разработки прогноза социально-экономического развития муниципального образования «Шегарский район» на среднесрочный период, утвержденного постановлением Администрации Шегарского района от 24.06.2016 № 406 (с изменениями от 01.02.2017 № 64).</w:t>
      </w:r>
    </w:p>
    <w:p w:rsidR="004B5CE0" w:rsidRPr="006A7ECC" w:rsidRDefault="004B5CE0" w:rsidP="004B5CE0">
      <w:pPr>
        <w:widowControl w:val="0"/>
        <w:tabs>
          <w:tab w:val="left" w:pos="720"/>
          <w:tab w:val="left" w:pos="1288"/>
        </w:tabs>
        <w:suppressAutoHyphens/>
        <w:autoSpaceDE w:val="0"/>
        <w:ind w:firstLine="709"/>
      </w:pP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A7ECC">
        <w:rPr>
          <w:b/>
        </w:rPr>
        <w:t>4. Информационная деятельность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На основании статьи 4, статьи 19 Федерального закона от 07.02.2011 г. № 6-ФЗ «Об общих принципах организации и деятельности контрольно-счётных органов субъектов Российской Федерации и муниципальных образований», статьи 20 Положения о Контрольно-счетном органе муниципального образования «Шегарский район», Контрольно-счетный орган обеспечивает доступ к информации о своей деятельности, тем самым соблюдает принцип гласности.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На официальном сайте Администрации Шегарского района, во вкладке «Контрольно-счетный орган» размещены: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- план работы;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- информация по результатам контрольных и экспертно-аналитических мероприятий.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A7ECC">
        <w:rPr>
          <w:b/>
        </w:rPr>
        <w:t>5. Организационная деятельность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B5CE0" w:rsidRPr="006A7ECC" w:rsidRDefault="004B5CE0" w:rsidP="004B5C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6A7ECC">
        <w:t xml:space="preserve">1. Контрольно-счетный орган, принимал участие в </w:t>
      </w:r>
      <w:proofErr w:type="spellStart"/>
      <w:r w:rsidRPr="006A7ECC">
        <w:t>онлайн</w:t>
      </w:r>
      <w:proofErr w:type="spellEnd"/>
      <w:r w:rsidRPr="006A7ECC">
        <w:t xml:space="preserve"> - </w:t>
      </w:r>
      <w:r>
        <w:t>семинарах</w:t>
      </w:r>
      <w:r w:rsidRPr="006A7ECC">
        <w:t xml:space="preserve"> Совета контрольно-счетных органов Томской области и Контрольно-счетной палаты Томской области по вопросам основной деятельности контрольно-счетных органов с целью формирования единой системы внешнего финансового муниципального контроля, расширения взаимодействия, обмена опытом в условиях изменения бюджетного законодательства.</w:t>
      </w:r>
    </w:p>
    <w:p w:rsidR="004B5CE0" w:rsidRDefault="004B5CE0" w:rsidP="004B5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A7ECC">
        <w:t>2. Согласно заключенному Соглашения от 16.02.2012 об информационном взаимодействии, предоставлена информация в Управление Казначейства Шегарского района по Томской области за 2-3 квартал 2020 года.</w:t>
      </w:r>
    </w:p>
    <w:p w:rsidR="004B5CE0" w:rsidRPr="001247DF" w:rsidRDefault="004B5CE0" w:rsidP="004B5CE0">
      <w:pPr>
        <w:ind w:firstLine="709"/>
        <w:jc w:val="both"/>
      </w:pPr>
      <w:r w:rsidRPr="001247DF">
        <w:t xml:space="preserve">3. В соответствии со ст. 11 Федерального закона от 07.02.2011 №6-ФЗ «Об общих принципах организации деятельности контрольно-счетных органов субъектов Российской Федерации и муниципальных образований» разработан </w:t>
      </w:r>
      <w:r>
        <w:t xml:space="preserve">и утвержден </w:t>
      </w:r>
      <w:r w:rsidRPr="001247DF">
        <w:t xml:space="preserve">стандарт внешнего муниципального финансового контроля </w:t>
      </w:r>
      <w:r w:rsidRPr="001247DF">
        <w:rPr>
          <w:rFonts w:eastAsia="Arial"/>
          <w:bCs/>
          <w:lang w:eastAsia="ar-SA"/>
        </w:rPr>
        <w:t>«Проведение совместных и параллельных контрольных и экспертно-аналитических мероприятий»</w:t>
      </w:r>
      <w:r>
        <w:rPr>
          <w:rFonts w:eastAsia="Arial"/>
          <w:bCs/>
          <w:lang w:eastAsia="ar-SA"/>
        </w:rPr>
        <w:t>.</w:t>
      </w:r>
    </w:p>
    <w:p w:rsidR="004B5CE0" w:rsidRPr="00827252" w:rsidRDefault="004B5CE0" w:rsidP="004B5CE0">
      <w:pPr>
        <w:ind w:firstLine="709"/>
        <w:jc w:val="both"/>
        <w:rPr>
          <w:u w:val="single"/>
        </w:rPr>
      </w:pPr>
      <w:r>
        <w:lastRenderedPageBreak/>
        <w:t xml:space="preserve">4. </w:t>
      </w:r>
      <w:proofErr w:type="gramStart"/>
      <w:r w:rsidRPr="00827252">
        <w:t>В соответствии с п.1 ст. 18 Федерального закона от 07.02.2011 №6-ФЗ «Об общих принципах организации деятельности контрольно-счетных органов субъектов Российской Федерации и муниципальных образований» между Думой Шегарского района, Контрольно-счетным органом муниципального образования «Шегарский район» и МКУ «Администрация Шегарского района» заключено соглашение о порядке сотрудничества и взаимодействии между Контрольно-счетным органом муниципального образования Шегарский район Томской области и Органом внутреннего финансового</w:t>
      </w:r>
      <w:proofErr w:type="gramEnd"/>
      <w:r w:rsidRPr="00827252">
        <w:t xml:space="preserve"> контроля МКУ «Администрация Шегарского района»</w:t>
      </w:r>
      <w:r>
        <w:t xml:space="preserve"> </w:t>
      </w:r>
      <w:r w:rsidRPr="00827252">
        <w:rPr>
          <w:u w:val="single"/>
        </w:rPr>
        <w:t xml:space="preserve">№ 7/2020 от </w:t>
      </w:r>
      <w:r w:rsidRPr="00827252">
        <w:t>«28</w:t>
      </w:r>
      <w:bookmarkStart w:id="0" w:name="_GoBack"/>
      <w:bookmarkEnd w:id="0"/>
      <w:r w:rsidRPr="00827252">
        <w:t>» августа</w:t>
      </w:r>
      <w:r>
        <w:t xml:space="preserve"> 2020 г.</w:t>
      </w:r>
    </w:p>
    <w:p w:rsidR="004B5CE0" w:rsidRPr="006A7ECC" w:rsidRDefault="004B5CE0" w:rsidP="004B5CE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  5</w:t>
      </w:r>
      <w:r w:rsidRPr="006A7ECC">
        <w:t xml:space="preserve">. В соответствии со ст. 20 Положения о Контрольно-счетном органе Шегарского </w:t>
      </w:r>
      <w:proofErr w:type="gramStart"/>
      <w:r w:rsidRPr="006A7ECC">
        <w:t>района, утвержденного Решением Думы Шегарского района от 18.10.2011 № 79 подготовлен</w:t>
      </w:r>
      <w:proofErr w:type="gramEnd"/>
      <w:r w:rsidRPr="006A7ECC">
        <w:t xml:space="preserve"> отчет о деятельности К</w:t>
      </w:r>
      <w:r>
        <w:t xml:space="preserve">онтрольно-счетного органа </w:t>
      </w:r>
      <w:r w:rsidRPr="006A7ECC">
        <w:t>за второе полугодие 2020 года.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6A7ECC">
        <w:t>Расходы на обеспечение деятельности Контрольно-счётного органа на второе полугодие 2020 года утверждены Решением Думы Шегарского района от 17.12.2019 г. №417 «О районном бюджете муниципального образования «Шегарский район» на 2020 год и плановый период 2021 и 2022 годов» в размере 276 тыс. рублей, в том числе: на ФОТ в сумме – 270 тыс. рублей, связь в сумме – 6,0 тыс. рублей.</w:t>
      </w:r>
      <w:proofErr w:type="gramEnd"/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ind w:firstLine="709"/>
        <w:jc w:val="center"/>
        <w:rPr>
          <w:b/>
        </w:rPr>
      </w:pPr>
      <w:r w:rsidRPr="006A7ECC">
        <w:rPr>
          <w:b/>
        </w:rPr>
        <w:t>6. Основные направления деятельности в 2021 году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proofErr w:type="gramStart"/>
      <w:r w:rsidRPr="006A7ECC">
        <w:t>План работы на 2021 год сформирован с учетом результатов контрольной и экспертно-аналитической деятельности Контрольно-счетного органа за прошедшие периоды и исключением дублирования мероприятий с органом внутреннего финансового МКУ «Администрация Шегарского района», а так же для проведения расширенного и более детального анализа (исследования) документов в результате взаимодействия с органом внутреннего финансового контроля МКУ «Администрация Шегарского района» согласно заключенному соглашению «О порядке сотрудничества</w:t>
      </w:r>
      <w:proofErr w:type="gramEnd"/>
      <w:r w:rsidRPr="006A7ECC">
        <w:t xml:space="preserve"> и взаимодействия между Контрольно-счетным органом муниципального образования «</w:t>
      </w:r>
      <w:proofErr w:type="spellStart"/>
      <w:r w:rsidRPr="006A7ECC">
        <w:t>Шегаркий</w:t>
      </w:r>
      <w:proofErr w:type="spellEnd"/>
      <w:r w:rsidRPr="006A7ECC">
        <w:t xml:space="preserve"> район» Томской области и Органом внутреннего финансового контроля МКУ «Администрация Шегарского района»    </w:t>
      </w:r>
    </w:p>
    <w:p w:rsidR="004B5CE0" w:rsidRPr="006A7ECC" w:rsidRDefault="004B5CE0" w:rsidP="004B5CE0">
      <w:pPr>
        <w:autoSpaceDE w:val="0"/>
        <w:autoSpaceDN w:val="0"/>
        <w:adjustRightInd w:val="0"/>
        <w:ind w:firstLine="709"/>
        <w:jc w:val="both"/>
      </w:pPr>
      <w:r w:rsidRPr="006A7ECC">
        <w:t>Основная деятельность Контрольно-счетного органа направлена на реализацию повышения эффективности, результативности и качества по осуществлению внешнего муниципального финансового контроля: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- усиление акцента по проведению проверок на предмет законности и эффективности использования средств бюджета муниципального образования «Шегарский район»;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- исполнение полномочий согласно, заключенным Соглашениям о передаче части полномочий по осуществлению внешней проверки годовых отчетов об исполнении бюджетов поселений за 2020 год, в целях реализации части 11статьи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  <w:r w:rsidRPr="006A7ECC">
        <w:t>- осуществление контроля по исполнению Представлений по устранению нарушений, выявленных Контрольно-счетным органом.</w:t>
      </w: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p w:rsidR="004B5CE0" w:rsidRPr="006A7ECC" w:rsidRDefault="004B5CE0" w:rsidP="004B5CE0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horzAnchor="margin" w:tblpXSpec="center" w:tblpY="134"/>
        <w:tblW w:w="5000" w:type="pct"/>
        <w:tblCellMar>
          <w:left w:w="0" w:type="dxa"/>
          <w:right w:w="0" w:type="dxa"/>
        </w:tblCellMar>
        <w:tblLook w:val="0000"/>
      </w:tblPr>
      <w:tblGrid>
        <w:gridCol w:w="5270"/>
        <w:gridCol w:w="4511"/>
      </w:tblGrid>
      <w:tr w:rsidR="004B5CE0" w:rsidRPr="006A7ECC" w:rsidTr="008C333D">
        <w:tc>
          <w:tcPr>
            <w:tcW w:w="2694" w:type="pct"/>
            <w:vAlign w:val="bottom"/>
          </w:tcPr>
          <w:p w:rsidR="004B5CE0" w:rsidRPr="006A7ECC" w:rsidRDefault="004B5CE0" w:rsidP="008C333D">
            <w:pPr>
              <w:pStyle w:val="15"/>
              <w:widowControl w:val="0"/>
              <w:ind w:firstLine="709"/>
              <w:rPr>
                <w:sz w:val="24"/>
                <w:szCs w:val="24"/>
              </w:rPr>
            </w:pPr>
            <w:r w:rsidRPr="006A7ECC">
              <w:rPr>
                <w:sz w:val="24"/>
                <w:szCs w:val="24"/>
              </w:rPr>
              <w:t xml:space="preserve">Председатель </w:t>
            </w:r>
          </w:p>
          <w:p w:rsidR="004B5CE0" w:rsidRPr="006A7ECC" w:rsidRDefault="004B5CE0" w:rsidP="008C333D">
            <w:pPr>
              <w:pStyle w:val="15"/>
              <w:widowControl w:val="0"/>
              <w:ind w:firstLine="709"/>
              <w:rPr>
                <w:sz w:val="24"/>
                <w:szCs w:val="24"/>
              </w:rPr>
            </w:pPr>
            <w:r w:rsidRPr="006A7ECC">
              <w:rPr>
                <w:sz w:val="24"/>
                <w:szCs w:val="24"/>
              </w:rPr>
              <w:t xml:space="preserve">Контрольно-счетного органа </w:t>
            </w:r>
          </w:p>
          <w:p w:rsidR="004B5CE0" w:rsidRPr="006A7ECC" w:rsidRDefault="004B5CE0" w:rsidP="008C333D">
            <w:pPr>
              <w:pStyle w:val="15"/>
              <w:widowControl w:val="0"/>
              <w:ind w:firstLine="709"/>
              <w:rPr>
                <w:sz w:val="24"/>
                <w:szCs w:val="24"/>
              </w:rPr>
            </w:pPr>
            <w:r w:rsidRPr="006A7ECC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4B5CE0" w:rsidRPr="006A7ECC" w:rsidRDefault="004B5CE0" w:rsidP="008C333D">
            <w:pPr>
              <w:pStyle w:val="15"/>
              <w:widowControl w:val="0"/>
              <w:ind w:firstLine="709"/>
              <w:rPr>
                <w:snapToGrid w:val="0"/>
                <w:color w:val="FF0000"/>
                <w:sz w:val="24"/>
                <w:szCs w:val="24"/>
              </w:rPr>
            </w:pPr>
            <w:r w:rsidRPr="006A7ECC">
              <w:rPr>
                <w:sz w:val="24"/>
                <w:szCs w:val="24"/>
              </w:rPr>
              <w:t xml:space="preserve">«Шегарский район»                                             </w:t>
            </w:r>
          </w:p>
        </w:tc>
        <w:tc>
          <w:tcPr>
            <w:tcW w:w="2306" w:type="pct"/>
            <w:vAlign w:val="bottom"/>
          </w:tcPr>
          <w:p w:rsidR="004B5CE0" w:rsidRPr="006A7ECC" w:rsidRDefault="004B5CE0" w:rsidP="008C333D">
            <w:pPr>
              <w:pStyle w:val="15"/>
              <w:widowControl w:val="0"/>
              <w:rPr>
                <w:snapToGrid w:val="0"/>
                <w:color w:val="000000"/>
                <w:sz w:val="24"/>
                <w:szCs w:val="24"/>
              </w:rPr>
            </w:pPr>
            <w:r w:rsidRPr="006A7ECC">
              <w:rPr>
                <w:snapToGrid w:val="0"/>
                <w:color w:val="000000"/>
                <w:sz w:val="24"/>
                <w:szCs w:val="24"/>
              </w:rPr>
              <w:t xml:space="preserve">__________________        Е. А. </w:t>
            </w:r>
            <w:proofErr w:type="spellStart"/>
            <w:r w:rsidRPr="006A7ECC">
              <w:rPr>
                <w:snapToGrid w:val="0"/>
                <w:color w:val="000000"/>
                <w:sz w:val="24"/>
                <w:szCs w:val="24"/>
              </w:rPr>
              <w:t>Заболотнова</w:t>
            </w:r>
            <w:proofErr w:type="spellEnd"/>
            <w:r w:rsidRPr="006A7ECC">
              <w:rPr>
                <w:snapToGrid w:val="0"/>
                <w:color w:val="000000"/>
                <w:sz w:val="24"/>
                <w:szCs w:val="24"/>
              </w:rPr>
              <w:t xml:space="preserve">               </w:t>
            </w:r>
          </w:p>
        </w:tc>
      </w:tr>
    </w:tbl>
    <w:p w:rsidR="00542F15" w:rsidRDefault="00542F15" w:rsidP="00964557">
      <w:pPr>
        <w:pStyle w:val="a7"/>
        <w:rPr>
          <w:rStyle w:val="aa"/>
          <w:rFonts w:ascii="Times New Roman" w:hAnsi="Times New Roman"/>
          <w:color w:val="333333"/>
          <w:sz w:val="26"/>
          <w:szCs w:val="26"/>
        </w:rPr>
      </w:pPr>
    </w:p>
    <w:sectPr w:rsidR="00542F15" w:rsidSect="004B5CE0">
      <w:footerReference w:type="even" r:id="rId18"/>
      <w:footerReference w:type="default" r:id="rId19"/>
      <w:pgSz w:w="11906" w:h="16838"/>
      <w:pgMar w:top="851" w:right="849" w:bottom="360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A5" w:rsidRDefault="000121A5">
      <w:r>
        <w:separator/>
      </w:r>
    </w:p>
  </w:endnote>
  <w:endnote w:type="continuationSeparator" w:id="0">
    <w:p w:rsidR="000121A5" w:rsidRDefault="0001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96" w:rsidRDefault="00AB7A21" w:rsidP="0088391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B519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B5196" w:rsidRDefault="007B5196" w:rsidP="00D05FBD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96" w:rsidRDefault="00AB7A21" w:rsidP="0088391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B519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A0599">
      <w:rPr>
        <w:rStyle w:val="af0"/>
        <w:noProof/>
      </w:rPr>
      <w:t>2</w:t>
    </w:r>
    <w:r>
      <w:rPr>
        <w:rStyle w:val="af0"/>
      </w:rPr>
      <w:fldChar w:fldCharType="end"/>
    </w:r>
  </w:p>
  <w:p w:rsidR="007B5196" w:rsidRDefault="007B5196" w:rsidP="00052E37">
    <w:pPr>
      <w:pStyle w:val="af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A5" w:rsidRDefault="000121A5">
      <w:r>
        <w:separator/>
      </w:r>
    </w:p>
  </w:footnote>
  <w:footnote w:type="continuationSeparator" w:id="0">
    <w:p w:rsidR="000121A5" w:rsidRDefault="000121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50141D"/>
    <w:multiLevelType w:val="hybridMultilevel"/>
    <w:tmpl w:val="40428D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A81F39"/>
    <w:multiLevelType w:val="hybridMultilevel"/>
    <w:tmpl w:val="24286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1B3476"/>
    <w:multiLevelType w:val="hybridMultilevel"/>
    <w:tmpl w:val="887EE45C"/>
    <w:lvl w:ilvl="0" w:tplc="E03E48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DFE7EBA"/>
    <w:multiLevelType w:val="hybridMultilevel"/>
    <w:tmpl w:val="E0B29FD6"/>
    <w:lvl w:ilvl="0" w:tplc="E03E48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95671"/>
    <w:multiLevelType w:val="hybridMultilevel"/>
    <w:tmpl w:val="00AE8D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DF74B2"/>
    <w:multiLevelType w:val="hybridMultilevel"/>
    <w:tmpl w:val="4E14DCF2"/>
    <w:lvl w:ilvl="0" w:tplc="E03E487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3055792"/>
    <w:multiLevelType w:val="hybridMultilevel"/>
    <w:tmpl w:val="60BEEDEA"/>
    <w:lvl w:ilvl="0" w:tplc="E03E48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D75806"/>
    <w:multiLevelType w:val="hybridMultilevel"/>
    <w:tmpl w:val="6EC8692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FA25113"/>
    <w:multiLevelType w:val="hybridMultilevel"/>
    <w:tmpl w:val="1DBACE04"/>
    <w:lvl w:ilvl="0" w:tplc="E03E48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6B39CE"/>
    <w:multiLevelType w:val="hybridMultilevel"/>
    <w:tmpl w:val="9190B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1C4BA5"/>
    <w:multiLevelType w:val="hybridMultilevel"/>
    <w:tmpl w:val="7DE059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0A16A6"/>
    <w:multiLevelType w:val="hybridMultilevel"/>
    <w:tmpl w:val="3EE68182"/>
    <w:lvl w:ilvl="0" w:tplc="E03E48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9AB1216"/>
    <w:multiLevelType w:val="hybridMultilevel"/>
    <w:tmpl w:val="0CAEAEAC"/>
    <w:lvl w:ilvl="0" w:tplc="E03E48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E7C4112">
      <w:start w:val="1"/>
      <w:numFmt w:val="decimal"/>
      <w:lvlText w:val="%2."/>
      <w:lvlJc w:val="left"/>
      <w:pPr>
        <w:tabs>
          <w:tab w:val="num" w:pos="2100"/>
        </w:tabs>
        <w:ind w:left="2100" w:hanging="6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9D59C3"/>
    <w:multiLevelType w:val="hybridMultilevel"/>
    <w:tmpl w:val="A4722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0C54CB"/>
    <w:multiLevelType w:val="hybridMultilevel"/>
    <w:tmpl w:val="64C67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CA77E8"/>
    <w:multiLevelType w:val="hybridMultilevel"/>
    <w:tmpl w:val="81B45834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>
    <w:nsid w:val="431A70F3"/>
    <w:multiLevelType w:val="hybridMultilevel"/>
    <w:tmpl w:val="7AFEEF74"/>
    <w:lvl w:ilvl="0" w:tplc="49BC1C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694EF1"/>
    <w:multiLevelType w:val="hybridMultilevel"/>
    <w:tmpl w:val="829AAE12"/>
    <w:lvl w:ilvl="0" w:tplc="E03E48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4072AF"/>
    <w:multiLevelType w:val="hybridMultilevel"/>
    <w:tmpl w:val="F3826CB2"/>
    <w:lvl w:ilvl="0" w:tplc="E03E487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D223CF4"/>
    <w:multiLevelType w:val="hybridMultilevel"/>
    <w:tmpl w:val="7A3A6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A3553"/>
    <w:multiLevelType w:val="hybridMultilevel"/>
    <w:tmpl w:val="BABEB15C"/>
    <w:lvl w:ilvl="0" w:tplc="E03E48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57C0B3C"/>
    <w:multiLevelType w:val="hybridMultilevel"/>
    <w:tmpl w:val="2CBE0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1856ED"/>
    <w:multiLevelType w:val="hybridMultilevel"/>
    <w:tmpl w:val="DCBC9B6C"/>
    <w:lvl w:ilvl="0" w:tplc="E03E487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B4050E7"/>
    <w:multiLevelType w:val="hybridMultilevel"/>
    <w:tmpl w:val="E58248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C48631E"/>
    <w:multiLevelType w:val="hybridMultilevel"/>
    <w:tmpl w:val="D1BEE80A"/>
    <w:lvl w:ilvl="0" w:tplc="2A08CE96">
      <w:start w:val="1"/>
      <w:numFmt w:val="decimal"/>
      <w:lvlText w:val="%1)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BB251A"/>
    <w:multiLevelType w:val="hybridMultilevel"/>
    <w:tmpl w:val="643E0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3E48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84A19"/>
    <w:multiLevelType w:val="hybridMultilevel"/>
    <w:tmpl w:val="CA546F36"/>
    <w:lvl w:ilvl="0" w:tplc="E03E487E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8">
    <w:nsid w:val="71D12DDB"/>
    <w:multiLevelType w:val="hybridMultilevel"/>
    <w:tmpl w:val="A830DA58"/>
    <w:lvl w:ilvl="0" w:tplc="E03E48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264546"/>
    <w:multiLevelType w:val="hybridMultilevel"/>
    <w:tmpl w:val="36D29DC8"/>
    <w:lvl w:ilvl="0" w:tplc="EA765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3"/>
  </w:num>
  <w:num w:numId="3">
    <w:abstractNumId w:val="12"/>
  </w:num>
  <w:num w:numId="4">
    <w:abstractNumId w:val="27"/>
  </w:num>
  <w:num w:numId="5">
    <w:abstractNumId w:val="2"/>
  </w:num>
  <w:num w:numId="6">
    <w:abstractNumId w:val="1"/>
  </w:num>
  <w:num w:numId="7">
    <w:abstractNumId w:val="16"/>
  </w:num>
  <w:num w:numId="8">
    <w:abstractNumId w:val="20"/>
  </w:num>
  <w:num w:numId="9">
    <w:abstractNumId w:val="21"/>
  </w:num>
  <w:num w:numId="10">
    <w:abstractNumId w:val="3"/>
  </w:num>
  <w:num w:numId="11">
    <w:abstractNumId w:val="26"/>
  </w:num>
  <w:num w:numId="12">
    <w:abstractNumId w:val="28"/>
  </w:num>
  <w:num w:numId="13">
    <w:abstractNumId w:val="4"/>
  </w:num>
  <w:num w:numId="14">
    <w:abstractNumId w:val="9"/>
  </w:num>
  <w:num w:numId="15">
    <w:abstractNumId w:val="7"/>
  </w:num>
  <w:num w:numId="16">
    <w:abstractNumId w:val="18"/>
  </w:num>
  <w:num w:numId="17">
    <w:abstractNumId w:val="23"/>
  </w:num>
  <w:num w:numId="18">
    <w:abstractNumId w:val="19"/>
  </w:num>
  <w:num w:numId="19">
    <w:abstractNumId w:val="5"/>
  </w:num>
  <w:num w:numId="20">
    <w:abstractNumId w:val="11"/>
  </w:num>
  <w:num w:numId="21">
    <w:abstractNumId w:val="8"/>
  </w:num>
  <w:num w:numId="22">
    <w:abstractNumId w:val="6"/>
  </w:num>
  <w:num w:numId="23">
    <w:abstractNumId w:val="0"/>
  </w:num>
  <w:num w:numId="24">
    <w:abstractNumId w:val="22"/>
  </w:num>
  <w:num w:numId="25">
    <w:abstractNumId w:val="25"/>
  </w:num>
  <w:num w:numId="26">
    <w:abstractNumId w:val="29"/>
  </w:num>
  <w:num w:numId="27">
    <w:abstractNumId w:val="15"/>
  </w:num>
  <w:num w:numId="28">
    <w:abstractNumId w:val="14"/>
  </w:num>
  <w:num w:numId="29">
    <w:abstractNumId w:val="10"/>
  </w:num>
  <w:num w:numId="30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D61"/>
    <w:rsid w:val="000006E9"/>
    <w:rsid w:val="000121A5"/>
    <w:rsid w:val="00012AFB"/>
    <w:rsid w:val="000231E6"/>
    <w:rsid w:val="00023516"/>
    <w:rsid w:val="00027A8E"/>
    <w:rsid w:val="00030DB7"/>
    <w:rsid w:val="0003326A"/>
    <w:rsid w:val="0004102B"/>
    <w:rsid w:val="00042838"/>
    <w:rsid w:val="00052E37"/>
    <w:rsid w:val="00063D27"/>
    <w:rsid w:val="00070534"/>
    <w:rsid w:val="000940DE"/>
    <w:rsid w:val="000974A7"/>
    <w:rsid w:val="000A5F90"/>
    <w:rsid w:val="000A64EC"/>
    <w:rsid w:val="000A684F"/>
    <w:rsid w:val="000B179F"/>
    <w:rsid w:val="000C16FE"/>
    <w:rsid w:val="000C6C1B"/>
    <w:rsid w:val="000C78FB"/>
    <w:rsid w:val="000D0B19"/>
    <w:rsid w:val="000D0D5A"/>
    <w:rsid w:val="000D4AA2"/>
    <w:rsid w:val="000F042F"/>
    <w:rsid w:val="000F0E3C"/>
    <w:rsid w:val="000F5E4B"/>
    <w:rsid w:val="001021B4"/>
    <w:rsid w:val="00106101"/>
    <w:rsid w:val="00114E14"/>
    <w:rsid w:val="001240ED"/>
    <w:rsid w:val="00124230"/>
    <w:rsid w:val="001278FE"/>
    <w:rsid w:val="0013400C"/>
    <w:rsid w:val="001353BA"/>
    <w:rsid w:val="001412D1"/>
    <w:rsid w:val="001414F1"/>
    <w:rsid w:val="00142A05"/>
    <w:rsid w:val="00160250"/>
    <w:rsid w:val="00162484"/>
    <w:rsid w:val="0017390D"/>
    <w:rsid w:val="00193955"/>
    <w:rsid w:val="00195EA7"/>
    <w:rsid w:val="001A0BC5"/>
    <w:rsid w:val="001A6332"/>
    <w:rsid w:val="001C3956"/>
    <w:rsid w:val="001D2A15"/>
    <w:rsid w:val="001E10A7"/>
    <w:rsid w:val="001E3EF2"/>
    <w:rsid w:val="001E63BC"/>
    <w:rsid w:val="00211468"/>
    <w:rsid w:val="00217C12"/>
    <w:rsid w:val="00221C09"/>
    <w:rsid w:val="00224B59"/>
    <w:rsid w:val="00227B95"/>
    <w:rsid w:val="00232889"/>
    <w:rsid w:val="00244C54"/>
    <w:rsid w:val="00254FC6"/>
    <w:rsid w:val="002550AD"/>
    <w:rsid w:val="0025749D"/>
    <w:rsid w:val="00261942"/>
    <w:rsid w:val="002653AC"/>
    <w:rsid w:val="0026639C"/>
    <w:rsid w:val="00267692"/>
    <w:rsid w:val="00273550"/>
    <w:rsid w:val="00280383"/>
    <w:rsid w:val="002813DD"/>
    <w:rsid w:val="0028356A"/>
    <w:rsid w:val="00292752"/>
    <w:rsid w:val="002945B8"/>
    <w:rsid w:val="002A22A0"/>
    <w:rsid w:val="002B00ED"/>
    <w:rsid w:val="002B4424"/>
    <w:rsid w:val="002C1B29"/>
    <w:rsid w:val="002D279A"/>
    <w:rsid w:val="002D2CA2"/>
    <w:rsid w:val="002D4041"/>
    <w:rsid w:val="002D4ADE"/>
    <w:rsid w:val="002E0BF6"/>
    <w:rsid w:val="002E0D24"/>
    <w:rsid w:val="002E115A"/>
    <w:rsid w:val="002E1C6C"/>
    <w:rsid w:val="002E3090"/>
    <w:rsid w:val="002F06A7"/>
    <w:rsid w:val="002F0C11"/>
    <w:rsid w:val="002F611D"/>
    <w:rsid w:val="002F6D0E"/>
    <w:rsid w:val="00302285"/>
    <w:rsid w:val="003071C7"/>
    <w:rsid w:val="0031100A"/>
    <w:rsid w:val="00317F89"/>
    <w:rsid w:val="00327057"/>
    <w:rsid w:val="00341224"/>
    <w:rsid w:val="0034182F"/>
    <w:rsid w:val="00342554"/>
    <w:rsid w:val="00350632"/>
    <w:rsid w:val="00350B3D"/>
    <w:rsid w:val="003571CF"/>
    <w:rsid w:val="00367B13"/>
    <w:rsid w:val="0039261B"/>
    <w:rsid w:val="003A0A41"/>
    <w:rsid w:val="003A3930"/>
    <w:rsid w:val="003A4C43"/>
    <w:rsid w:val="003B3A18"/>
    <w:rsid w:val="003B5B96"/>
    <w:rsid w:val="003C00D5"/>
    <w:rsid w:val="003D35D4"/>
    <w:rsid w:val="003E0EF8"/>
    <w:rsid w:val="003E26E8"/>
    <w:rsid w:val="003E3CDF"/>
    <w:rsid w:val="003E54A8"/>
    <w:rsid w:val="003F3C25"/>
    <w:rsid w:val="003F481D"/>
    <w:rsid w:val="003F6F04"/>
    <w:rsid w:val="00401C10"/>
    <w:rsid w:val="004039A7"/>
    <w:rsid w:val="00416837"/>
    <w:rsid w:val="004208CB"/>
    <w:rsid w:val="00422530"/>
    <w:rsid w:val="0042766E"/>
    <w:rsid w:val="004304F3"/>
    <w:rsid w:val="00431C4B"/>
    <w:rsid w:val="00433165"/>
    <w:rsid w:val="00441F3B"/>
    <w:rsid w:val="00442314"/>
    <w:rsid w:val="00461F4F"/>
    <w:rsid w:val="00476670"/>
    <w:rsid w:val="00496542"/>
    <w:rsid w:val="004A3FB3"/>
    <w:rsid w:val="004A4C80"/>
    <w:rsid w:val="004A5E15"/>
    <w:rsid w:val="004B022E"/>
    <w:rsid w:val="004B5CE0"/>
    <w:rsid w:val="004B65A7"/>
    <w:rsid w:val="004B736B"/>
    <w:rsid w:val="004C622C"/>
    <w:rsid w:val="004D3D46"/>
    <w:rsid w:val="004E3233"/>
    <w:rsid w:val="004E50A6"/>
    <w:rsid w:val="004F456C"/>
    <w:rsid w:val="00504E6E"/>
    <w:rsid w:val="00515029"/>
    <w:rsid w:val="0052592A"/>
    <w:rsid w:val="00531FB0"/>
    <w:rsid w:val="00542F15"/>
    <w:rsid w:val="00550518"/>
    <w:rsid w:val="00557519"/>
    <w:rsid w:val="005579CC"/>
    <w:rsid w:val="00587B89"/>
    <w:rsid w:val="0059449A"/>
    <w:rsid w:val="005A4A09"/>
    <w:rsid w:val="005A56AA"/>
    <w:rsid w:val="005A66B4"/>
    <w:rsid w:val="005A7A2E"/>
    <w:rsid w:val="005B2882"/>
    <w:rsid w:val="005C2BD4"/>
    <w:rsid w:val="005E768B"/>
    <w:rsid w:val="005F2C71"/>
    <w:rsid w:val="005F4538"/>
    <w:rsid w:val="00600C55"/>
    <w:rsid w:val="00602115"/>
    <w:rsid w:val="006073B8"/>
    <w:rsid w:val="00607DF9"/>
    <w:rsid w:val="00610FC7"/>
    <w:rsid w:val="00615272"/>
    <w:rsid w:val="00617931"/>
    <w:rsid w:val="00620D08"/>
    <w:rsid w:val="00622B20"/>
    <w:rsid w:val="00625C89"/>
    <w:rsid w:val="00637E9F"/>
    <w:rsid w:val="00646543"/>
    <w:rsid w:val="00646E57"/>
    <w:rsid w:val="00650ABE"/>
    <w:rsid w:val="00661E5E"/>
    <w:rsid w:val="00671F79"/>
    <w:rsid w:val="00677AF8"/>
    <w:rsid w:val="00683144"/>
    <w:rsid w:val="00693885"/>
    <w:rsid w:val="00695623"/>
    <w:rsid w:val="006A6C91"/>
    <w:rsid w:val="006C33F9"/>
    <w:rsid w:val="006D157C"/>
    <w:rsid w:val="006F09D8"/>
    <w:rsid w:val="006F2602"/>
    <w:rsid w:val="006F587E"/>
    <w:rsid w:val="006F79D4"/>
    <w:rsid w:val="00701E91"/>
    <w:rsid w:val="00705878"/>
    <w:rsid w:val="00716859"/>
    <w:rsid w:val="007266DB"/>
    <w:rsid w:val="00730606"/>
    <w:rsid w:val="00740C4F"/>
    <w:rsid w:val="00742B89"/>
    <w:rsid w:val="007437D2"/>
    <w:rsid w:val="00746ACF"/>
    <w:rsid w:val="00750654"/>
    <w:rsid w:val="00756605"/>
    <w:rsid w:val="00771047"/>
    <w:rsid w:val="007746E3"/>
    <w:rsid w:val="00776235"/>
    <w:rsid w:val="007828B4"/>
    <w:rsid w:val="00786149"/>
    <w:rsid w:val="00792454"/>
    <w:rsid w:val="007978D5"/>
    <w:rsid w:val="007A785C"/>
    <w:rsid w:val="007B5196"/>
    <w:rsid w:val="007C292A"/>
    <w:rsid w:val="007C2C48"/>
    <w:rsid w:val="007E3A00"/>
    <w:rsid w:val="007E7C38"/>
    <w:rsid w:val="0080386F"/>
    <w:rsid w:val="008051E4"/>
    <w:rsid w:val="00816DF4"/>
    <w:rsid w:val="00817B78"/>
    <w:rsid w:val="00826B0F"/>
    <w:rsid w:val="00830929"/>
    <w:rsid w:val="008336EC"/>
    <w:rsid w:val="00837003"/>
    <w:rsid w:val="00843DBB"/>
    <w:rsid w:val="00845CF2"/>
    <w:rsid w:val="00852DA7"/>
    <w:rsid w:val="008548C4"/>
    <w:rsid w:val="00855FC1"/>
    <w:rsid w:val="008672C8"/>
    <w:rsid w:val="00872736"/>
    <w:rsid w:val="00877B49"/>
    <w:rsid w:val="008808BE"/>
    <w:rsid w:val="0088391A"/>
    <w:rsid w:val="0089515A"/>
    <w:rsid w:val="008973F6"/>
    <w:rsid w:val="008A7562"/>
    <w:rsid w:val="008B0F1A"/>
    <w:rsid w:val="008B2712"/>
    <w:rsid w:val="008B569B"/>
    <w:rsid w:val="008C64DA"/>
    <w:rsid w:val="008D5EFD"/>
    <w:rsid w:val="008E7089"/>
    <w:rsid w:val="008F0ACE"/>
    <w:rsid w:val="008F2627"/>
    <w:rsid w:val="008F2AB5"/>
    <w:rsid w:val="008F4FE8"/>
    <w:rsid w:val="00900374"/>
    <w:rsid w:val="0090231A"/>
    <w:rsid w:val="00905A53"/>
    <w:rsid w:val="00914D27"/>
    <w:rsid w:val="00921E2F"/>
    <w:rsid w:val="009230BD"/>
    <w:rsid w:val="00937F0C"/>
    <w:rsid w:val="00943621"/>
    <w:rsid w:val="00946C5E"/>
    <w:rsid w:val="0094761B"/>
    <w:rsid w:val="0095232F"/>
    <w:rsid w:val="009560A2"/>
    <w:rsid w:val="00964557"/>
    <w:rsid w:val="00972199"/>
    <w:rsid w:val="00973F9E"/>
    <w:rsid w:val="00980536"/>
    <w:rsid w:val="009832F0"/>
    <w:rsid w:val="00993195"/>
    <w:rsid w:val="00993F56"/>
    <w:rsid w:val="009A0599"/>
    <w:rsid w:val="009A478F"/>
    <w:rsid w:val="009A5A2C"/>
    <w:rsid w:val="009B2266"/>
    <w:rsid w:val="009C00BF"/>
    <w:rsid w:val="009C5E5E"/>
    <w:rsid w:val="009C737D"/>
    <w:rsid w:val="009D4344"/>
    <w:rsid w:val="009F49B1"/>
    <w:rsid w:val="00A0405A"/>
    <w:rsid w:val="00A052E0"/>
    <w:rsid w:val="00A05339"/>
    <w:rsid w:val="00A059F4"/>
    <w:rsid w:val="00A27620"/>
    <w:rsid w:val="00A315B0"/>
    <w:rsid w:val="00A33C9E"/>
    <w:rsid w:val="00A37805"/>
    <w:rsid w:val="00A60529"/>
    <w:rsid w:val="00A653B9"/>
    <w:rsid w:val="00A65679"/>
    <w:rsid w:val="00A7033A"/>
    <w:rsid w:val="00A76805"/>
    <w:rsid w:val="00A90B52"/>
    <w:rsid w:val="00A94B7F"/>
    <w:rsid w:val="00A955D2"/>
    <w:rsid w:val="00AA309D"/>
    <w:rsid w:val="00AB0CA2"/>
    <w:rsid w:val="00AB2349"/>
    <w:rsid w:val="00AB7A21"/>
    <w:rsid w:val="00AC0371"/>
    <w:rsid w:val="00AC199B"/>
    <w:rsid w:val="00AC2AE9"/>
    <w:rsid w:val="00AC56C0"/>
    <w:rsid w:val="00AD4CB2"/>
    <w:rsid w:val="00AE6917"/>
    <w:rsid w:val="00B0515B"/>
    <w:rsid w:val="00B06FA9"/>
    <w:rsid w:val="00B102C4"/>
    <w:rsid w:val="00B25291"/>
    <w:rsid w:val="00B254D1"/>
    <w:rsid w:val="00B274AF"/>
    <w:rsid w:val="00B338E7"/>
    <w:rsid w:val="00B40E15"/>
    <w:rsid w:val="00B5099E"/>
    <w:rsid w:val="00B51762"/>
    <w:rsid w:val="00B5227E"/>
    <w:rsid w:val="00B52FF3"/>
    <w:rsid w:val="00B53D71"/>
    <w:rsid w:val="00B6367E"/>
    <w:rsid w:val="00B63697"/>
    <w:rsid w:val="00B6631A"/>
    <w:rsid w:val="00B719B4"/>
    <w:rsid w:val="00BA46D2"/>
    <w:rsid w:val="00BB0F80"/>
    <w:rsid w:val="00BD01B8"/>
    <w:rsid w:val="00BF1496"/>
    <w:rsid w:val="00BF1C4A"/>
    <w:rsid w:val="00BF7889"/>
    <w:rsid w:val="00C0108F"/>
    <w:rsid w:val="00C02BC7"/>
    <w:rsid w:val="00C139EA"/>
    <w:rsid w:val="00C167EE"/>
    <w:rsid w:val="00C16B76"/>
    <w:rsid w:val="00C21C54"/>
    <w:rsid w:val="00C22983"/>
    <w:rsid w:val="00C23D02"/>
    <w:rsid w:val="00C24948"/>
    <w:rsid w:val="00C30B9D"/>
    <w:rsid w:val="00C31FF0"/>
    <w:rsid w:val="00C32174"/>
    <w:rsid w:val="00C32F97"/>
    <w:rsid w:val="00C46B87"/>
    <w:rsid w:val="00C46C86"/>
    <w:rsid w:val="00C61D61"/>
    <w:rsid w:val="00C76914"/>
    <w:rsid w:val="00C8490D"/>
    <w:rsid w:val="00C86140"/>
    <w:rsid w:val="00C90B99"/>
    <w:rsid w:val="00C931FB"/>
    <w:rsid w:val="00C93F43"/>
    <w:rsid w:val="00C955BD"/>
    <w:rsid w:val="00CA1851"/>
    <w:rsid w:val="00CA4DC0"/>
    <w:rsid w:val="00CC276E"/>
    <w:rsid w:val="00CC5834"/>
    <w:rsid w:val="00CD5C90"/>
    <w:rsid w:val="00CD6F93"/>
    <w:rsid w:val="00CE050F"/>
    <w:rsid w:val="00CE1EBB"/>
    <w:rsid w:val="00CF0B2E"/>
    <w:rsid w:val="00CF3D48"/>
    <w:rsid w:val="00CF3DF9"/>
    <w:rsid w:val="00CF45C5"/>
    <w:rsid w:val="00CF45E2"/>
    <w:rsid w:val="00CF754C"/>
    <w:rsid w:val="00D05FBD"/>
    <w:rsid w:val="00D072F5"/>
    <w:rsid w:val="00D30033"/>
    <w:rsid w:val="00D31148"/>
    <w:rsid w:val="00D31BCA"/>
    <w:rsid w:val="00D32A66"/>
    <w:rsid w:val="00D3306E"/>
    <w:rsid w:val="00D33B34"/>
    <w:rsid w:val="00D3411A"/>
    <w:rsid w:val="00D35213"/>
    <w:rsid w:val="00D357E5"/>
    <w:rsid w:val="00D4113E"/>
    <w:rsid w:val="00D42793"/>
    <w:rsid w:val="00D46495"/>
    <w:rsid w:val="00D46E30"/>
    <w:rsid w:val="00D50A3C"/>
    <w:rsid w:val="00D52C26"/>
    <w:rsid w:val="00D6511B"/>
    <w:rsid w:val="00D65976"/>
    <w:rsid w:val="00D7297B"/>
    <w:rsid w:val="00D835D6"/>
    <w:rsid w:val="00D91352"/>
    <w:rsid w:val="00D9592C"/>
    <w:rsid w:val="00DA43A4"/>
    <w:rsid w:val="00DB570D"/>
    <w:rsid w:val="00DB6E5C"/>
    <w:rsid w:val="00DC70CE"/>
    <w:rsid w:val="00DC72B2"/>
    <w:rsid w:val="00DE5A1C"/>
    <w:rsid w:val="00DF3496"/>
    <w:rsid w:val="00E30BB3"/>
    <w:rsid w:val="00E34333"/>
    <w:rsid w:val="00E35379"/>
    <w:rsid w:val="00E35755"/>
    <w:rsid w:val="00E40FCF"/>
    <w:rsid w:val="00E43BFB"/>
    <w:rsid w:val="00E513A5"/>
    <w:rsid w:val="00E552CE"/>
    <w:rsid w:val="00E554FA"/>
    <w:rsid w:val="00E70F6C"/>
    <w:rsid w:val="00E73859"/>
    <w:rsid w:val="00E817E3"/>
    <w:rsid w:val="00E84A1C"/>
    <w:rsid w:val="00E92D61"/>
    <w:rsid w:val="00E9709D"/>
    <w:rsid w:val="00EB6396"/>
    <w:rsid w:val="00EC4724"/>
    <w:rsid w:val="00ED0CCC"/>
    <w:rsid w:val="00EE0D86"/>
    <w:rsid w:val="00EE3E98"/>
    <w:rsid w:val="00EE6A5B"/>
    <w:rsid w:val="00EF1DC5"/>
    <w:rsid w:val="00F06B82"/>
    <w:rsid w:val="00F21E2A"/>
    <w:rsid w:val="00F2723A"/>
    <w:rsid w:val="00F272EA"/>
    <w:rsid w:val="00F27697"/>
    <w:rsid w:val="00F455D9"/>
    <w:rsid w:val="00F46A95"/>
    <w:rsid w:val="00F475B6"/>
    <w:rsid w:val="00F57CD5"/>
    <w:rsid w:val="00F60313"/>
    <w:rsid w:val="00F677D4"/>
    <w:rsid w:val="00F73050"/>
    <w:rsid w:val="00FA06C1"/>
    <w:rsid w:val="00FA15D8"/>
    <w:rsid w:val="00FA23E4"/>
    <w:rsid w:val="00FA3A19"/>
    <w:rsid w:val="00FA41C0"/>
    <w:rsid w:val="00FA425C"/>
    <w:rsid w:val="00FC008E"/>
    <w:rsid w:val="00FC06E8"/>
    <w:rsid w:val="00FC36C3"/>
    <w:rsid w:val="00FC48B0"/>
    <w:rsid w:val="00FC5B77"/>
    <w:rsid w:val="00FD48FA"/>
    <w:rsid w:val="00FD7CF0"/>
    <w:rsid w:val="00FD7FD9"/>
    <w:rsid w:val="00FF0562"/>
    <w:rsid w:val="00FF20C4"/>
    <w:rsid w:val="00FF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D61"/>
    <w:rPr>
      <w:sz w:val="24"/>
      <w:szCs w:val="24"/>
    </w:rPr>
  </w:style>
  <w:style w:type="paragraph" w:styleId="2">
    <w:name w:val="heading 2"/>
    <w:basedOn w:val="a"/>
    <w:next w:val="a"/>
    <w:qFormat/>
    <w:rsid w:val="00C61D61"/>
    <w:pPr>
      <w:keepNext/>
      <w:jc w:val="center"/>
      <w:outlineLvl w:val="1"/>
    </w:pPr>
    <w:rPr>
      <w:rFonts w:ascii="Arial" w:hAnsi="Arial"/>
      <w:snapToGrid w:val="0"/>
      <w:color w:val="000000"/>
      <w:sz w:val="30"/>
    </w:rPr>
  </w:style>
  <w:style w:type="paragraph" w:styleId="3">
    <w:name w:val="heading 3"/>
    <w:basedOn w:val="a"/>
    <w:next w:val="a"/>
    <w:qFormat/>
    <w:rsid w:val="00C61D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61D61"/>
    <w:pPr>
      <w:keepNext/>
      <w:jc w:val="center"/>
      <w:outlineLvl w:val="3"/>
    </w:pPr>
    <w:rPr>
      <w:b/>
      <w:sz w:val="26"/>
      <w:u w:val="single"/>
    </w:rPr>
  </w:style>
  <w:style w:type="paragraph" w:styleId="5">
    <w:name w:val="heading 5"/>
    <w:basedOn w:val="a"/>
    <w:next w:val="a"/>
    <w:qFormat/>
    <w:rsid w:val="00C61D61"/>
    <w:pPr>
      <w:keepNext/>
      <w:tabs>
        <w:tab w:val="left" w:pos="360"/>
        <w:tab w:val="left" w:pos="540"/>
      </w:tabs>
      <w:jc w:val="center"/>
      <w:outlineLvl w:val="4"/>
    </w:pPr>
    <w:rPr>
      <w:b/>
      <w:u w:val="single"/>
    </w:rPr>
  </w:style>
  <w:style w:type="paragraph" w:styleId="7">
    <w:name w:val="heading 7"/>
    <w:basedOn w:val="a"/>
    <w:next w:val="a"/>
    <w:qFormat/>
    <w:rsid w:val="00C61D61"/>
    <w:pPr>
      <w:keepNext/>
      <w:ind w:firstLine="708"/>
      <w:outlineLvl w:val="6"/>
    </w:pPr>
    <w:rPr>
      <w:b/>
      <w:sz w:val="26"/>
    </w:rPr>
  </w:style>
  <w:style w:type="paragraph" w:styleId="8">
    <w:name w:val="heading 8"/>
    <w:basedOn w:val="a"/>
    <w:next w:val="a"/>
    <w:qFormat/>
    <w:rsid w:val="00C61D61"/>
    <w:pPr>
      <w:keepNext/>
      <w:jc w:val="center"/>
      <w:outlineLvl w:val="7"/>
    </w:pPr>
    <w:rPr>
      <w:b/>
      <w:i/>
      <w:sz w:val="26"/>
    </w:rPr>
  </w:style>
  <w:style w:type="paragraph" w:styleId="9">
    <w:name w:val="heading 9"/>
    <w:basedOn w:val="a"/>
    <w:next w:val="a"/>
    <w:qFormat/>
    <w:rsid w:val="00C61D61"/>
    <w:pPr>
      <w:keepNext/>
      <w:outlineLvl w:val="8"/>
    </w:pPr>
    <w:rPr>
      <w:rFonts w:ascii="Arial" w:hAnsi="Arial"/>
      <w:b/>
      <w:snapToGrid w:val="0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1D61"/>
    <w:rPr>
      <w:b/>
      <w:sz w:val="26"/>
      <w:szCs w:val="24"/>
      <w:u w:val="single"/>
      <w:lang w:val="ru-RU" w:eastAsia="ru-RU" w:bidi="ar-SA"/>
    </w:rPr>
  </w:style>
  <w:style w:type="paragraph" w:customStyle="1" w:styleId="1">
    <w:name w:val="Знак1 Знак Знак Знак Знак Знак Знак Знак Знак Знак"/>
    <w:basedOn w:val="a"/>
    <w:rsid w:val="00C61D61"/>
    <w:pPr>
      <w:spacing w:after="160" w:line="240" w:lineRule="exact"/>
    </w:pPr>
    <w:rPr>
      <w:rFonts w:ascii="Verdana" w:hAnsi="Verdana"/>
      <w:lang w:val="en-US" w:eastAsia="en-US"/>
    </w:rPr>
  </w:style>
  <w:style w:type="paragraph" w:styleId="20">
    <w:name w:val="Body Text 2"/>
    <w:basedOn w:val="a"/>
    <w:link w:val="21"/>
    <w:rsid w:val="00C61D61"/>
    <w:rPr>
      <w:rFonts w:ascii="Arial" w:hAnsi="Arial"/>
      <w:snapToGrid w:val="0"/>
      <w:color w:val="000000"/>
      <w:sz w:val="20"/>
    </w:rPr>
  </w:style>
  <w:style w:type="character" w:customStyle="1" w:styleId="21">
    <w:name w:val="Основной текст 2 Знак"/>
    <w:basedOn w:val="a0"/>
    <w:link w:val="20"/>
    <w:rsid w:val="00C61D61"/>
    <w:rPr>
      <w:rFonts w:ascii="Arial" w:hAnsi="Arial"/>
      <w:snapToGrid w:val="0"/>
      <w:color w:val="000000"/>
      <w:szCs w:val="24"/>
      <w:lang w:val="ru-RU" w:eastAsia="ru-RU" w:bidi="ar-SA"/>
    </w:rPr>
  </w:style>
  <w:style w:type="paragraph" w:styleId="a3">
    <w:name w:val="Body Text Indent"/>
    <w:basedOn w:val="a"/>
    <w:link w:val="a4"/>
    <w:rsid w:val="00C61D61"/>
    <w:pPr>
      <w:spacing w:after="120"/>
      <w:ind w:left="283"/>
    </w:pPr>
  </w:style>
  <w:style w:type="paragraph" w:customStyle="1" w:styleId="ReportTab">
    <w:name w:val="Report_Tab"/>
    <w:basedOn w:val="a"/>
    <w:rsid w:val="00C61D61"/>
    <w:rPr>
      <w:szCs w:val="20"/>
    </w:rPr>
  </w:style>
  <w:style w:type="paragraph" w:customStyle="1" w:styleId="Report">
    <w:name w:val="Report"/>
    <w:basedOn w:val="a"/>
    <w:rsid w:val="00C61D61"/>
    <w:pPr>
      <w:spacing w:line="360" w:lineRule="auto"/>
      <w:ind w:firstLine="567"/>
      <w:jc w:val="both"/>
    </w:pPr>
    <w:rPr>
      <w:szCs w:val="20"/>
    </w:rPr>
  </w:style>
  <w:style w:type="paragraph" w:customStyle="1" w:styleId="ConsNormal">
    <w:name w:val="ConsNormal"/>
    <w:rsid w:val="00C61D61"/>
    <w:pPr>
      <w:widowControl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C61D61"/>
    <w:pPr>
      <w:spacing w:after="120"/>
      <w:ind w:left="283"/>
    </w:pPr>
    <w:rPr>
      <w:sz w:val="16"/>
      <w:szCs w:val="16"/>
    </w:rPr>
  </w:style>
  <w:style w:type="paragraph" w:styleId="a5">
    <w:name w:val="Title"/>
    <w:basedOn w:val="a"/>
    <w:qFormat/>
    <w:rsid w:val="00C61D61"/>
    <w:pPr>
      <w:jc w:val="center"/>
    </w:pPr>
    <w:rPr>
      <w:sz w:val="28"/>
    </w:rPr>
  </w:style>
  <w:style w:type="paragraph" w:styleId="a6">
    <w:name w:val="Body Text"/>
    <w:basedOn w:val="a"/>
    <w:rsid w:val="00C61D61"/>
    <w:pPr>
      <w:spacing w:after="120"/>
    </w:pPr>
  </w:style>
  <w:style w:type="paragraph" w:styleId="a7">
    <w:name w:val="Normal (Web)"/>
    <w:aliases w:val="Обычный (Web)1"/>
    <w:basedOn w:val="a"/>
    <w:uiPriority w:val="99"/>
    <w:rsid w:val="00C61D61"/>
    <w:rPr>
      <w:rFonts w:ascii="Courier New" w:hAnsi="Courier New"/>
      <w:sz w:val="20"/>
      <w:szCs w:val="20"/>
    </w:rPr>
  </w:style>
  <w:style w:type="paragraph" w:customStyle="1" w:styleId="font7">
    <w:name w:val="font7"/>
    <w:basedOn w:val="a"/>
    <w:rsid w:val="00C61D61"/>
    <w:pPr>
      <w:spacing w:before="100" w:beforeAutospacing="1" w:after="100" w:afterAutospacing="1"/>
    </w:pPr>
    <w:rPr>
      <w:sz w:val="21"/>
      <w:szCs w:val="21"/>
    </w:rPr>
  </w:style>
  <w:style w:type="paragraph" w:styleId="a8">
    <w:name w:val="List Paragraph"/>
    <w:basedOn w:val="a"/>
    <w:uiPriority w:val="34"/>
    <w:qFormat/>
    <w:rsid w:val="00C61D61"/>
    <w:pPr>
      <w:widowControl w:val="0"/>
      <w:suppressAutoHyphens/>
      <w:ind w:left="720"/>
    </w:pPr>
    <w:rPr>
      <w:rFonts w:eastAsia="Calibri"/>
      <w:kern w:val="1"/>
    </w:rPr>
  </w:style>
  <w:style w:type="paragraph" w:customStyle="1" w:styleId="ConsPlusNormal">
    <w:name w:val="ConsPlusNormal"/>
    <w:rsid w:val="00C61D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C61D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C61D61"/>
    <w:rPr>
      <w:b/>
      <w:bCs/>
    </w:rPr>
  </w:style>
  <w:style w:type="paragraph" w:customStyle="1" w:styleId="10">
    <w:name w:val="Стиль1"/>
    <w:basedOn w:val="a"/>
    <w:link w:val="11"/>
    <w:qFormat/>
    <w:rsid w:val="00C61D61"/>
    <w:pPr>
      <w:jc w:val="both"/>
    </w:pPr>
    <w:rPr>
      <w:color w:val="000000"/>
      <w:sz w:val="26"/>
      <w:szCs w:val="26"/>
    </w:rPr>
  </w:style>
  <w:style w:type="character" w:customStyle="1" w:styleId="11">
    <w:name w:val="Стиль1 Знак"/>
    <w:basedOn w:val="a0"/>
    <w:link w:val="10"/>
    <w:rsid w:val="00C61D61"/>
    <w:rPr>
      <w:color w:val="000000"/>
      <w:sz w:val="26"/>
      <w:szCs w:val="26"/>
      <w:lang w:val="ru-RU" w:eastAsia="ru-RU" w:bidi="ar-SA"/>
    </w:rPr>
  </w:style>
  <w:style w:type="paragraph" w:customStyle="1" w:styleId="210">
    <w:name w:val="Основной текст 21"/>
    <w:basedOn w:val="a"/>
    <w:rsid w:val="00C61D61"/>
    <w:pPr>
      <w:spacing w:after="120"/>
      <w:ind w:firstLine="720"/>
      <w:jc w:val="both"/>
    </w:pPr>
    <w:rPr>
      <w:szCs w:val="20"/>
    </w:rPr>
  </w:style>
  <w:style w:type="paragraph" w:customStyle="1" w:styleId="ConsPlusNonformat">
    <w:name w:val="ConsPlusNonformat"/>
    <w:rsid w:val="00C61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Таблица"/>
    <w:basedOn w:val="a"/>
    <w:rsid w:val="00C61D61"/>
    <w:pPr>
      <w:widowControl w:val="0"/>
      <w:spacing w:line="264" w:lineRule="auto"/>
      <w:jc w:val="both"/>
    </w:pPr>
    <w:rPr>
      <w:szCs w:val="20"/>
    </w:rPr>
  </w:style>
  <w:style w:type="paragraph" w:customStyle="1" w:styleId="ac">
    <w:name w:val="Знак"/>
    <w:basedOn w:val="a"/>
    <w:rsid w:val="00C61D6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ReportTab10pt">
    <w:name w:val="Стиль Report_Tab + 10 pt"/>
    <w:basedOn w:val="a"/>
    <w:rsid w:val="00C61D61"/>
    <w:pPr>
      <w:ind w:firstLine="170"/>
    </w:pPr>
    <w:rPr>
      <w:sz w:val="20"/>
      <w:szCs w:val="20"/>
    </w:rPr>
  </w:style>
  <w:style w:type="paragraph" w:customStyle="1" w:styleId="22">
    <w:name w:val="Знак2"/>
    <w:basedOn w:val="a"/>
    <w:rsid w:val="00C61D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podval">
    <w:name w:val="textpodval"/>
    <w:basedOn w:val="a"/>
    <w:rsid w:val="00C61D61"/>
    <w:pPr>
      <w:spacing w:before="100" w:beforeAutospacing="1" w:after="100" w:afterAutospacing="1"/>
    </w:pPr>
  </w:style>
  <w:style w:type="paragraph" w:styleId="23">
    <w:name w:val="Body Text Indent 2"/>
    <w:basedOn w:val="a"/>
    <w:rsid w:val="00C61D61"/>
    <w:pPr>
      <w:spacing w:after="120" w:line="480" w:lineRule="auto"/>
      <w:ind w:left="283"/>
    </w:pPr>
  </w:style>
  <w:style w:type="paragraph" w:customStyle="1" w:styleId="ad">
    <w:name w:val="Знак"/>
    <w:basedOn w:val="a"/>
    <w:rsid w:val="00C61D61"/>
    <w:rPr>
      <w:rFonts w:ascii="Verdana" w:hAnsi="Verdana" w:cs="Verdana"/>
      <w:sz w:val="20"/>
      <w:szCs w:val="20"/>
      <w:lang w:val="en-US" w:eastAsia="en-US"/>
    </w:rPr>
  </w:style>
  <w:style w:type="paragraph" w:customStyle="1" w:styleId="50">
    <w:name w:val="Знак5 Знак Знак Знак"/>
    <w:basedOn w:val="a"/>
    <w:rsid w:val="00CC58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B2529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mystyle">
    <w:name w:val="mystyle"/>
    <w:basedOn w:val="a"/>
    <w:rsid w:val="0042766E"/>
    <w:rPr>
      <w:szCs w:val="20"/>
      <w:lang w:val="en-US"/>
    </w:rPr>
  </w:style>
  <w:style w:type="paragraph" w:customStyle="1" w:styleId="12">
    <w:name w:val="Знак Знак Знак1"/>
    <w:basedOn w:val="a"/>
    <w:rsid w:val="00A315B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rsid w:val="00A315B0"/>
    <w:rPr>
      <w:color w:val="0000FF"/>
      <w:u w:val="single"/>
    </w:rPr>
  </w:style>
  <w:style w:type="paragraph" w:customStyle="1" w:styleId="11Char">
    <w:name w:val="Знак1 Знак Знак Знак Знак Знак Знак Знак Знак1 Char"/>
    <w:basedOn w:val="a"/>
    <w:rsid w:val="00625C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431C4B"/>
    <w:rPr>
      <w:rFonts w:ascii="Verdana" w:hAnsi="Verdana" w:cs="Verdana"/>
      <w:sz w:val="20"/>
      <w:szCs w:val="20"/>
      <w:lang w:val="en-US" w:eastAsia="en-US"/>
    </w:rPr>
  </w:style>
  <w:style w:type="paragraph" w:styleId="af">
    <w:name w:val="footer"/>
    <w:basedOn w:val="a"/>
    <w:rsid w:val="00D05F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05FBD"/>
  </w:style>
  <w:style w:type="paragraph" w:styleId="af1">
    <w:name w:val="header"/>
    <w:aliases w:val="Titul,Heder"/>
    <w:basedOn w:val="a"/>
    <w:link w:val="af2"/>
    <w:rsid w:val="00052E3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Titul Знак,Heder Знак"/>
    <w:basedOn w:val="a0"/>
    <w:link w:val="af1"/>
    <w:rsid w:val="00052E37"/>
    <w:rPr>
      <w:sz w:val="24"/>
      <w:szCs w:val="24"/>
    </w:rPr>
  </w:style>
  <w:style w:type="character" w:customStyle="1" w:styleId="FontStyle12">
    <w:name w:val="Font Style12"/>
    <w:basedOn w:val="a0"/>
    <w:rsid w:val="00973F9E"/>
    <w:rPr>
      <w:rFonts w:ascii="MS Reference Sans Serif" w:hAnsi="MS Reference Sans Serif" w:cs="MS Reference Sans Serif"/>
      <w:sz w:val="18"/>
      <w:szCs w:val="18"/>
    </w:rPr>
  </w:style>
  <w:style w:type="paragraph" w:customStyle="1" w:styleId="consplusnormal0">
    <w:name w:val="consplusnormal"/>
    <w:basedOn w:val="a"/>
    <w:rsid w:val="00973F9E"/>
    <w:pPr>
      <w:spacing w:before="100" w:beforeAutospacing="1" w:after="100" w:afterAutospacing="1"/>
    </w:pPr>
  </w:style>
  <w:style w:type="paragraph" w:customStyle="1" w:styleId="Default">
    <w:name w:val="Default"/>
    <w:rsid w:val="00973F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tyle8">
    <w:name w:val="Style8"/>
    <w:basedOn w:val="a"/>
    <w:rsid w:val="00973F9E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</w:rPr>
  </w:style>
  <w:style w:type="paragraph" w:customStyle="1" w:styleId="Style6">
    <w:name w:val="Style6"/>
    <w:basedOn w:val="a"/>
    <w:rsid w:val="00973F9E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</w:rPr>
  </w:style>
  <w:style w:type="paragraph" w:customStyle="1" w:styleId="Style7">
    <w:name w:val="Style7"/>
    <w:basedOn w:val="a"/>
    <w:rsid w:val="00973F9E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conspluscell">
    <w:name w:val="conspluscell"/>
    <w:basedOn w:val="a"/>
    <w:rsid w:val="00973F9E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063D2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063D2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542F15"/>
    <w:rPr>
      <w:sz w:val="24"/>
      <w:szCs w:val="24"/>
    </w:rPr>
  </w:style>
  <w:style w:type="character" w:customStyle="1" w:styleId="14">
    <w:name w:val="Основной шрифт абзаца1"/>
    <w:rsid w:val="00542F15"/>
  </w:style>
  <w:style w:type="character" w:customStyle="1" w:styleId="24">
    <w:name w:val="Основной шрифт абзаца2"/>
    <w:rsid w:val="00542F15"/>
  </w:style>
  <w:style w:type="character" w:customStyle="1" w:styleId="FontStyle19">
    <w:name w:val="Font Style19"/>
    <w:basedOn w:val="a0"/>
    <w:rsid w:val="00542F15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542F15"/>
    <w:rPr>
      <w:rFonts w:ascii="Times New Roman" w:hAnsi="Times New Roman" w:cs="Times New Roman" w:hint="default"/>
      <w:b/>
      <w:bCs/>
      <w:sz w:val="22"/>
      <w:szCs w:val="22"/>
    </w:rPr>
  </w:style>
  <w:style w:type="paragraph" w:styleId="af5">
    <w:name w:val="No Spacing"/>
    <w:link w:val="af6"/>
    <w:uiPriority w:val="99"/>
    <w:qFormat/>
    <w:rsid w:val="00542F15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uiPriority w:val="99"/>
    <w:rsid w:val="00542F15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42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F15"/>
    <w:rPr>
      <w:rFonts w:ascii="Courier New" w:hAnsi="Courier New" w:cs="Courier New"/>
    </w:rPr>
  </w:style>
  <w:style w:type="paragraph" w:styleId="31">
    <w:name w:val="Body Text 3"/>
    <w:basedOn w:val="a"/>
    <w:link w:val="32"/>
    <w:rsid w:val="00542F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2F15"/>
    <w:rPr>
      <w:sz w:val="16"/>
      <w:szCs w:val="16"/>
    </w:rPr>
  </w:style>
  <w:style w:type="paragraph" w:customStyle="1" w:styleId="15">
    <w:name w:val="Обычный1"/>
    <w:rsid w:val="004B5CE0"/>
  </w:style>
  <w:style w:type="paragraph" w:customStyle="1" w:styleId="s34">
    <w:name w:val="s_34"/>
    <w:basedOn w:val="a"/>
    <w:rsid w:val="004B5CE0"/>
    <w:pPr>
      <w:jc w:val="center"/>
    </w:pPr>
    <w:rPr>
      <w:b/>
      <w:bCs/>
      <w:color w:val="000080"/>
      <w:sz w:val="21"/>
      <w:szCs w:val="21"/>
    </w:rPr>
  </w:style>
  <w:style w:type="character" w:styleId="af7">
    <w:name w:val="Emphasis"/>
    <w:qFormat/>
    <w:rsid w:val="004B5CE0"/>
    <w:rPr>
      <w:i/>
      <w:iCs/>
    </w:rPr>
  </w:style>
  <w:style w:type="paragraph" w:customStyle="1" w:styleId="western">
    <w:name w:val="western"/>
    <w:basedOn w:val="a"/>
    <w:rsid w:val="004B5CE0"/>
    <w:pPr>
      <w:suppressAutoHyphens/>
      <w:spacing w:before="280" w:after="119"/>
    </w:pPr>
    <w:rPr>
      <w:color w:val="000000"/>
      <w:sz w:val="20"/>
      <w:szCs w:val="20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7DFD734374D967E6E8DC59D76AB0CD07434DF3AF9A4471380277279A49F52B6DD044FCDE6ECED09744F38F00FB0B87027C99F1A4FF9F0DClCq8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CFE1229D5C1BF32BE59B1CE81A9A31BD56321EDD915575F8D9BE2C28135B3FD5DD1AA2EAE6CEBEC8B69634E582936B4AC367E57AF4A8EFz0x7K" TargetMode="External"/><Relationship Id="rId17" Type="http://schemas.openxmlformats.org/officeDocument/2006/relationships/hyperlink" Target="consultantplus://offline/ref=BD26E71161F17D116A1B3FD5D62844588276A76A48AAEF1CA32A80D2DF30855C3C85963AD0CC6FA548C5947F4D4F762E95838A45688665B0a8W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ACE90358D4D996CDE7C38AAD22F3D8B582DCB1A25F69905383591D5667E651F700A366B90C07C3238BC800454878FA0ABA1DEE89CECC542x0cF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D9FAFA43D3F6C35A232E00A75717DF9009717AD752918472ED026C1790DD661E70EBCBCAB4711AFCB73B5560EEBC9CB0D793002622958nCy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4D64B3C210E423A987CE424B4F522B5C0FDCB3CF0A47C66F283DE6DD9ADC66A138E1785840B80C492B6D0677E9FBA48A8C083294EE3C4F416y5J" TargetMode="External"/><Relationship Id="rId10" Type="http://schemas.openxmlformats.org/officeDocument/2006/relationships/hyperlink" Target="consultantplus://offline/ref=FD3D9FAFA43D3F6C35A232E00A75717DF9009717AD752918472ED026C1790DD661E70EBCBCAB4713ADCB73B5560EEBC9CB0D793002622958nCy7H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FBA63C12049164632EBF3E005A11D1F01063C9D542E5FCD4701EF90909215397B1EB1D1116B44D7099AE6E3A466CAC9F828223B98B2E40VFE5E" TargetMode="External"/><Relationship Id="rId14" Type="http://schemas.openxmlformats.org/officeDocument/2006/relationships/hyperlink" Target="consultantplus://offline/ref=6BE4BE7014AAC31C470D71E9567E488AABF0E658C827FD615300FF7DDDFDD246A3352836CE8791B1B5D96485AA57E0C6A0FF84644E1B88LBM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9AE23-D990-4278-B217-0936AB0C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9361</Words>
  <Characters>53358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Admin</cp:lastModifiedBy>
  <cp:revision>15</cp:revision>
  <cp:lastPrinted>2021-01-26T06:15:00Z</cp:lastPrinted>
  <dcterms:created xsi:type="dcterms:W3CDTF">2020-01-16T09:17:00Z</dcterms:created>
  <dcterms:modified xsi:type="dcterms:W3CDTF">2021-01-26T06:16:00Z</dcterms:modified>
</cp:coreProperties>
</file>