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267486" w:rsidRDefault="00A737E2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7486">
        <w:rPr>
          <w:rFonts w:ascii="Times New Roman" w:hAnsi="Times New Roman" w:cs="Times New Roman"/>
          <w:b/>
          <w:sz w:val="24"/>
          <w:szCs w:val="24"/>
          <w:u w:val="single"/>
        </w:rPr>
        <w:t>МАТЕРИАЛЬНАЯ ПОМОЩЬ, ГРАЖДАНАМ, ОКАЗАВШИМСЯ В ТРУДНОЙ ЖИЗНЕННОЙ СИТУАЦИИ</w:t>
      </w:r>
    </w:p>
    <w:p w:rsidR="00803864" w:rsidRDefault="00803864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</w:p>
    <w:p w:rsidR="005A1940" w:rsidRPr="00803864" w:rsidRDefault="004B7B5B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  <w:sz w:val="24"/>
          <w:szCs w:val="24"/>
        </w:rPr>
      </w:pPr>
      <w:r w:rsidRPr="00803864">
        <w:rPr>
          <w:rFonts w:ascii="Times New Roman" w:hAnsi="Times New Roman" w:cs="Times New Roman"/>
          <w:sz w:val="24"/>
          <w:szCs w:val="24"/>
        </w:rPr>
        <w:t>Закон Т</w:t>
      </w:r>
      <w:r w:rsidR="0001055F" w:rsidRPr="00803864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803864">
        <w:rPr>
          <w:rFonts w:ascii="Times New Roman" w:hAnsi="Times New Roman" w:cs="Times New Roman"/>
          <w:sz w:val="24"/>
          <w:szCs w:val="24"/>
        </w:rPr>
        <w:t>от</w:t>
      </w:r>
      <w:r w:rsidR="00F525EE" w:rsidRPr="00803864">
        <w:rPr>
          <w:rFonts w:ascii="Times New Roman" w:hAnsi="Times New Roman" w:cs="Times New Roman"/>
          <w:sz w:val="24"/>
          <w:szCs w:val="24"/>
        </w:rPr>
        <w:t xml:space="preserve"> 08 октября 2014г.</w:t>
      </w:r>
      <w:r w:rsidRPr="00803864">
        <w:rPr>
          <w:rFonts w:ascii="Times New Roman" w:hAnsi="Times New Roman" w:cs="Times New Roman"/>
          <w:sz w:val="24"/>
          <w:szCs w:val="24"/>
        </w:rPr>
        <w:t xml:space="preserve"> № 130- </w:t>
      </w:r>
      <w:proofErr w:type="gramStart"/>
      <w:r w:rsidRPr="00803864">
        <w:rPr>
          <w:rFonts w:ascii="Times New Roman" w:hAnsi="Times New Roman" w:cs="Times New Roman"/>
          <w:sz w:val="24"/>
          <w:szCs w:val="24"/>
        </w:rPr>
        <w:t>ОЗ</w:t>
      </w:r>
      <w:proofErr w:type="gramEnd"/>
      <w:r w:rsidRPr="00803864">
        <w:rPr>
          <w:rFonts w:ascii="Times New Roman" w:hAnsi="Times New Roman" w:cs="Times New Roman"/>
          <w:sz w:val="24"/>
          <w:szCs w:val="24"/>
        </w:rPr>
        <w:t xml:space="preserve"> «</w:t>
      </w:r>
      <w:r w:rsidR="00F525EE" w:rsidRPr="00803864">
        <w:rPr>
          <w:rFonts w:ascii="Times New Roman" w:hAnsi="Times New Roman" w:cs="Times New Roman"/>
          <w:sz w:val="24"/>
          <w:szCs w:val="24"/>
        </w:rPr>
        <w:t>Об оказании материальной помощи в Томской области</w:t>
      </w:r>
      <w:r w:rsidRPr="00803864">
        <w:rPr>
          <w:rFonts w:ascii="Times New Roman" w:hAnsi="Times New Roman" w:cs="Times New Roman"/>
          <w:sz w:val="24"/>
          <w:szCs w:val="24"/>
        </w:rPr>
        <w:t>»</w:t>
      </w:r>
      <w:r w:rsidR="00F525EE" w:rsidRPr="00803864">
        <w:rPr>
          <w:rFonts w:ascii="Times New Roman" w:hAnsi="Times New Roman" w:cs="Times New Roman"/>
          <w:sz w:val="24"/>
          <w:szCs w:val="24"/>
        </w:rPr>
        <w:t>:</w:t>
      </w:r>
    </w:p>
    <w:p w:rsidR="00F525EE" w:rsidRDefault="00F525EE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</w:p>
    <w:p w:rsidR="00837C7D" w:rsidRDefault="00A41C1F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  <w:r w:rsidRPr="00A41C1F">
        <w:rPr>
          <w:rFonts w:ascii="Times New Roman" w:hAnsi="Times New Roman" w:cs="Times New Roman"/>
          <w:noProof/>
          <w:lang w:eastAsia="ru-RU"/>
        </w:rPr>
        <w:pict>
          <v:roundrect id="_x0000_s1090" style="position:absolute;left:0;text-align:left;margin-left:91.15pt;margin-top:11pt;width:228.9pt;height:60.45pt;z-index:251724800" arcsize="10923f" fillcolor="#43ff98">
            <v:textbox style="mso-next-textbox:#_x0000_s1090">
              <w:txbxContent>
                <w:p w:rsidR="002407F0" w:rsidRPr="00DD4013" w:rsidRDefault="002407F0" w:rsidP="00114D41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177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2407F0" w:rsidRPr="00A43773" w:rsidRDefault="002407F0" w:rsidP="00114D41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4 342,1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</w:txbxContent>
            </v:textbox>
          </v:roundrect>
        </w:pict>
      </w:r>
    </w:p>
    <w:p w:rsidR="00FD3681" w:rsidRDefault="00FD3681" w:rsidP="00DD4013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DD4013" w:rsidP="00DD4013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03864" w:rsidRDefault="00803864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p w:rsidR="00803864" w:rsidRDefault="00803864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p w:rsidR="00803864" w:rsidRDefault="00803864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9D5327" w:rsidRDefault="00114D41" w:rsidP="009D5327">
      <w:pPr>
        <w:tabs>
          <w:tab w:val="left" w:pos="-1701"/>
          <w:tab w:val="left" w:pos="4683"/>
        </w:tabs>
        <w:spacing w:after="0" w:line="0" w:lineRule="atLeast"/>
        <w:ind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372225" cy="4467225"/>
            <wp:effectExtent l="3810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9D5327" w:rsidSect="007C5DBE">
      <w:pgSz w:w="11906" w:h="16838"/>
      <w:pgMar w:top="709" w:right="566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7F0" w:rsidRDefault="002407F0" w:rsidP="00D1115D">
      <w:pPr>
        <w:spacing w:after="0" w:line="240" w:lineRule="auto"/>
      </w:pPr>
      <w:r>
        <w:separator/>
      </w:r>
    </w:p>
  </w:endnote>
  <w:endnote w:type="continuationSeparator" w:id="0">
    <w:p w:rsidR="002407F0" w:rsidRDefault="002407F0" w:rsidP="00D1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7F0" w:rsidRDefault="002407F0" w:rsidP="00D1115D">
      <w:pPr>
        <w:spacing w:after="0" w:line="240" w:lineRule="auto"/>
      </w:pPr>
      <w:r>
        <w:separator/>
      </w:r>
    </w:p>
  </w:footnote>
  <w:footnote w:type="continuationSeparator" w:id="0">
    <w:p w:rsidR="002407F0" w:rsidRDefault="002407F0" w:rsidP="00D11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9FB"/>
    <w:rsid w:val="0001055F"/>
    <w:rsid w:val="00030983"/>
    <w:rsid w:val="0007001F"/>
    <w:rsid w:val="000A08AE"/>
    <w:rsid w:val="000B6B0C"/>
    <w:rsid w:val="00114D41"/>
    <w:rsid w:val="0013079B"/>
    <w:rsid w:val="001449A2"/>
    <w:rsid w:val="00164118"/>
    <w:rsid w:val="001641F5"/>
    <w:rsid w:val="00222EE8"/>
    <w:rsid w:val="002312DE"/>
    <w:rsid w:val="002407F0"/>
    <w:rsid w:val="002439FB"/>
    <w:rsid w:val="00267486"/>
    <w:rsid w:val="00270D84"/>
    <w:rsid w:val="002B6ED7"/>
    <w:rsid w:val="003305B0"/>
    <w:rsid w:val="00344F79"/>
    <w:rsid w:val="003725A3"/>
    <w:rsid w:val="0039664F"/>
    <w:rsid w:val="003B0246"/>
    <w:rsid w:val="003D46C8"/>
    <w:rsid w:val="0041396C"/>
    <w:rsid w:val="00427CBA"/>
    <w:rsid w:val="00435155"/>
    <w:rsid w:val="004B7B5B"/>
    <w:rsid w:val="004D1AA8"/>
    <w:rsid w:val="004F179D"/>
    <w:rsid w:val="004F6B86"/>
    <w:rsid w:val="00521BA6"/>
    <w:rsid w:val="0058714A"/>
    <w:rsid w:val="0059431C"/>
    <w:rsid w:val="005A1940"/>
    <w:rsid w:val="00644E67"/>
    <w:rsid w:val="0066193A"/>
    <w:rsid w:val="006877BF"/>
    <w:rsid w:val="006911B3"/>
    <w:rsid w:val="006A3136"/>
    <w:rsid w:val="006C0ECD"/>
    <w:rsid w:val="006C74EF"/>
    <w:rsid w:val="006F626D"/>
    <w:rsid w:val="00722CC5"/>
    <w:rsid w:val="00730EE3"/>
    <w:rsid w:val="00761E85"/>
    <w:rsid w:val="00794537"/>
    <w:rsid w:val="007C13DF"/>
    <w:rsid w:val="007C5DBE"/>
    <w:rsid w:val="007E3C86"/>
    <w:rsid w:val="00803864"/>
    <w:rsid w:val="008076A3"/>
    <w:rsid w:val="00837C7D"/>
    <w:rsid w:val="00846D2F"/>
    <w:rsid w:val="00855DC5"/>
    <w:rsid w:val="008D34B2"/>
    <w:rsid w:val="009D5327"/>
    <w:rsid w:val="00A24D8B"/>
    <w:rsid w:val="00A27A78"/>
    <w:rsid w:val="00A41C1F"/>
    <w:rsid w:val="00A43773"/>
    <w:rsid w:val="00A70AB5"/>
    <w:rsid w:val="00A737E2"/>
    <w:rsid w:val="00B34F24"/>
    <w:rsid w:val="00B43622"/>
    <w:rsid w:val="00BC5880"/>
    <w:rsid w:val="00BE78A6"/>
    <w:rsid w:val="00C9287D"/>
    <w:rsid w:val="00CB1911"/>
    <w:rsid w:val="00D1115D"/>
    <w:rsid w:val="00D725F3"/>
    <w:rsid w:val="00D7438B"/>
    <w:rsid w:val="00D84365"/>
    <w:rsid w:val="00D93D53"/>
    <w:rsid w:val="00DC02A3"/>
    <w:rsid w:val="00DD4013"/>
    <w:rsid w:val="00E1768B"/>
    <w:rsid w:val="00E2326B"/>
    <w:rsid w:val="00E2581A"/>
    <w:rsid w:val="00E740FF"/>
    <w:rsid w:val="00E9300B"/>
    <w:rsid w:val="00F01DF8"/>
    <w:rsid w:val="00F042C7"/>
    <w:rsid w:val="00F069D4"/>
    <w:rsid w:val="00F525EE"/>
    <w:rsid w:val="00F81979"/>
    <w:rsid w:val="00FD0C5E"/>
    <w:rsid w:val="00FD3681"/>
    <w:rsid w:val="00FE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43ff98,#0f9,#0fc,#0c6,#6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115D"/>
  </w:style>
  <w:style w:type="paragraph" w:styleId="aa">
    <w:name w:val="footer"/>
    <w:basedOn w:val="a"/>
    <w:link w:val="ab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1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Материальная помощь по 130 - ОЗ</a:t>
            </a:r>
          </a:p>
        </c:rich>
      </c:tx>
      <c:layout>
        <c:manualLayout>
          <c:xMode val="edge"/>
          <c:yMode val="edge"/>
          <c:x val="0.23015697028902776"/>
          <c:y val="0"/>
        </c:manualLayout>
      </c:layout>
    </c:title>
    <c:plotArea>
      <c:layout>
        <c:manualLayout>
          <c:layoutTarget val="inner"/>
          <c:xMode val="edge"/>
          <c:yMode val="edge"/>
          <c:x val="0"/>
          <c:y val="9.2953350619692218E-2"/>
          <c:w val="0.44453359866678133"/>
          <c:h val="0.8072125686838720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0.11522383415021649"/>
                  <c:y val="0.1676630904520622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773,3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8.2461377195245291E-3"/>
                  <c:y val="4.17666975918040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206,6 </a:t>
                    </a:r>
                    <a:r>
                      <a:rPr lang="ru-RU"/>
                      <a:t>тыс.</a:t>
                    </a:r>
                    <a:r>
                      <a:rPr lang="ru-RU" baseline="0"/>
                      <a:t> руб.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7.7552708407548944E-4"/>
                  <c:y val="1.8936333864611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189,2</a:t>
                    </a:r>
                    <a:r>
                      <a:rPr lang="ru-RU"/>
                      <a:t> тыс. руб.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4.877877004843976E-3"/>
                  <c:y val="-8.944818453584539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174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2.7991614152755098E-2"/>
                  <c:y val="-4.280356194146429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80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>
                <c:manualLayout>
                  <c:x val="7.9698387935517465E-2"/>
                  <c:y val="-0.17620160017762138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2909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тыс.руб.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Лист1!$A$2:$A$8</c:f>
              <c:strCache>
                <c:ptCount val="7"/>
                <c:pt idx="0">
                  <c:v>Первоочередные нужды - 57</c:v>
                </c:pt>
                <c:pt idx="1">
                  <c:v>Иные цели - 13</c:v>
                </c:pt>
                <c:pt idx="2">
                  <c:v>Лечение - 28</c:v>
                </c:pt>
                <c:pt idx="3">
                  <c:v>Пожар - 7</c:v>
                </c:pt>
                <c:pt idx="4">
                  <c:v>Проезд - 1</c:v>
                </c:pt>
                <c:pt idx="5">
                  <c:v>Ремонт жилья - 3</c:v>
                </c:pt>
                <c:pt idx="6">
                  <c:v>Членам семьи участников СВО - 72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773.3</c:v>
                </c:pt>
                <c:pt idx="1">
                  <c:v>206.6</c:v>
                </c:pt>
                <c:pt idx="2">
                  <c:v>189.2</c:v>
                </c:pt>
                <c:pt idx="3">
                  <c:v>174</c:v>
                </c:pt>
                <c:pt idx="4">
                  <c:v>10</c:v>
                </c:pt>
                <c:pt idx="5">
                  <c:v>80</c:v>
                </c:pt>
                <c:pt idx="6">
                  <c:v>2909</c:v>
                </c:pt>
              </c:numCache>
            </c:numRef>
          </c:val>
        </c:ser>
        <c:firstSliceAng val="0"/>
      </c:pieChart>
    </c:plotArea>
    <c:legend>
      <c:legendPos val="b"/>
      <c:layout>
        <c:manualLayout>
          <c:xMode val="edge"/>
          <c:yMode val="edge"/>
          <c:x val="0.61426249175951286"/>
          <c:y val="0.11631161860394458"/>
          <c:w val="0.36706346684242946"/>
          <c:h val="0.75454068241469863"/>
        </c:manualLayout>
      </c:layout>
      <c:txPr>
        <a:bodyPr rot="0" vert="horz"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CE22-3448-4B2D-8ED9-22AEC4A1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14</cp:revision>
  <cp:lastPrinted>2024-05-13T08:17:00Z</cp:lastPrinted>
  <dcterms:created xsi:type="dcterms:W3CDTF">2024-04-27T07:36:00Z</dcterms:created>
  <dcterms:modified xsi:type="dcterms:W3CDTF">2024-05-13T08:57:00Z</dcterms:modified>
</cp:coreProperties>
</file>