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D" w:rsidRDefault="0067497D" w:rsidP="00216AA2">
      <w:pPr>
        <w:pStyle w:val="aa"/>
        <w:tabs>
          <w:tab w:val="left" w:pos="180"/>
        </w:tabs>
        <w:rPr>
          <w:sz w:val="16"/>
          <w:szCs w:val="16"/>
        </w:rPr>
      </w:pPr>
    </w:p>
    <w:p w:rsidR="00216AA2" w:rsidRPr="00216AA2" w:rsidRDefault="00216AA2" w:rsidP="00216AA2">
      <w:pPr>
        <w:pStyle w:val="aa"/>
        <w:tabs>
          <w:tab w:val="left" w:pos="180"/>
        </w:tabs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pStyle w:val="13"/>
        <w:rPr>
          <w:szCs w:val="28"/>
        </w:rPr>
      </w:pPr>
      <w:r w:rsidRPr="00216AA2">
        <w:rPr>
          <w:szCs w:val="28"/>
        </w:rPr>
        <w:t>АДМИНИСТРАЦИЯ ШЕГАРСКОГО РАЙОНА</w:t>
      </w:r>
    </w:p>
    <w:p w:rsidR="00216AA2" w:rsidRPr="00216AA2" w:rsidRDefault="00216AA2" w:rsidP="00216AA2">
      <w:pPr>
        <w:pStyle w:val="13"/>
        <w:spacing w:after="360"/>
        <w:rPr>
          <w:b w:val="0"/>
          <w:sz w:val="26"/>
          <w:szCs w:val="26"/>
        </w:rPr>
      </w:pPr>
      <w:r w:rsidRPr="00216AA2">
        <w:rPr>
          <w:b w:val="0"/>
          <w:sz w:val="26"/>
          <w:szCs w:val="26"/>
        </w:rPr>
        <w:t>ТОМСКОЙ ОБЛАСТИ</w:t>
      </w:r>
    </w:p>
    <w:p w:rsidR="00216AA2" w:rsidRPr="00216AA2" w:rsidRDefault="00216AA2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6AA2" w:rsidRPr="004141D3" w:rsidRDefault="003729D3" w:rsidP="00216AA2">
      <w:pPr>
        <w:pStyle w:val="1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20.05.</w:t>
      </w:r>
      <w:r w:rsidR="009C37CE">
        <w:rPr>
          <w:sz w:val="26"/>
          <w:szCs w:val="26"/>
        </w:rPr>
        <w:t>2020</w:t>
      </w:r>
      <w:r>
        <w:rPr>
          <w:sz w:val="26"/>
          <w:szCs w:val="26"/>
        </w:rPr>
        <w:tab/>
        <w:t>№ 457</w:t>
      </w:r>
    </w:p>
    <w:p w:rsidR="00216AA2" w:rsidRPr="00216AA2" w:rsidRDefault="00216AA2" w:rsidP="00216AA2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216AA2" w:rsidRPr="004141D3" w:rsidTr="00216AA2">
        <w:trPr>
          <w:trHeight w:val="470"/>
        </w:trPr>
        <w:tc>
          <w:tcPr>
            <w:tcW w:w="9672" w:type="dxa"/>
          </w:tcPr>
          <w:p w:rsidR="00E43A68" w:rsidRDefault="00E43A68" w:rsidP="000333F2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D33350" w:rsidRPr="004141D3" w:rsidRDefault="00E43A68" w:rsidP="00D061F8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29.09.2017 №792</w:t>
            </w:r>
          </w:p>
        </w:tc>
      </w:tr>
    </w:tbl>
    <w:p w:rsidR="004141D3" w:rsidRDefault="004141D3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7D6" w:rsidRPr="007E4A37" w:rsidRDefault="007F38A5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 w:rsidR="007E4A37">
        <w:rPr>
          <w:rFonts w:ascii="Times New Roman" w:hAnsi="Times New Roman" w:cs="Times New Roman"/>
          <w:sz w:val="26"/>
          <w:szCs w:val="26"/>
        </w:rPr>
        <w:t>м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 w:rsidR="00AF6A57"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="00E977D6" w:rsidRPr="007E4A37">
        <w:rPr>
          <w:rFonts w:ascii="Times New Roman" w:hAnsi="Times New Roman" w:cs="Times New Roman"/>
          <w:sz w:val="26"/>
          <w:szCs w:val="26"/>
        </w:rPr>
        <w:t>бюджетн</w:t>
      </w:r>
      <w:r w:rsidR="001F36E7"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="00C14354">
        <w:rPr>
          <w:rFonts w:ascii="Times New Roman" w:hAnsi="Times New Roman" w:cs="Times New Roman"/>
          <w:sz w:val="26"/>
          <w:szCs w:val="26"/>
        </w:rPr>
        <w:t xml:space="preserve"> </w:t>
      </w:r>
      <w:r w:rsidR="00E977D6"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E977D6" w:rsidRPr="00424E29" w:rsidRDefault="00E977D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AA2" w:rsidRPr="004141D3" w:rsidRDefault="00216AA2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6AA2" w:rsidRPr="00361270" w:rsidRDefault="00216AA2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A68" w:rsidRPr="00361270" w:rsidRDefault="00E43A68" w:rsidP="00D061F8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 xml:space="preserve">1. Внести изменения </w:t>
      </w:r>
      <w:r w:rsidR="0030719C" w:rsidRPr="00361270">
        <w:rPr>
          <w:szCs w:val="26"/>
        </w:rPr>
        <w:t xml:space="preserve">в </w:t>
      </w:r>
      <w:r w:rsidR="00027D29" w:rsidRPr="00361270">
        <w:rPr>
          <w:szCs w:val="26"/>
        </w:rPr>
        <w:t xml:space="preserve">Приложение, утвержденное </w:t>
      </w:r>
      <w:r w:rsidRPr="00361270">
        <w:rPr>
          <w:szCs w:val="26"/>
        </w:rPr>
        <w:t>постановлени</w:t>
      </w:r>
      <w:r w:rsidR="004E279D" w:rsidRPr="00361270">
        <w:rPr>
          <w:szCs w:val="26"/>
        </w:rPr>
        <w:t>е</w:t>
      </w:r>
      <w:r w:rsidR="00027D29" w:rsidRPr="00361270">
        <w:rPr>
          <w:szCs w:val="26"/>
        </w:rPr>
        <w:t>м</w:t>
      </w:r>
      <w:r w:rsidRPr="00361270">
        <w:rPr>
          <w:szCs w:val="26"/>
        </w:rPr>
        <w:t xml:space="preserve"> Администрации Шегарского района от 2</w:t>
      </w:r>
      <w:r w:rsidR="0039698F" w:rsidRPr="00361270">
        <w:rPr>
          <w:szCs w:val="26"/>
        </w:rPr>
        <w:t>9</w:t>
      </w:r>
      <w:r w:rsidRPr="00361270">
        <w:rPr>
          <w:szCs w:val="26"/>
        </w:rPr>
        <w:t>.09.2017 №7</w:t>
      </w:r>
      <w:r w:rsidR="0039698F" w:rsidRPr="00361270">
        <w:rPr>
          <w:szCs w:val="26"/>
        </w:rPr>
        <w:t>92</w:t>
      </w:r>
      <w:r w:rsidRPr="00361270">
        <w:rPr>
          <w:szCs w:val="26"/>
        </w:rPr>
        <w:t xml:space="preserve"> «Об утверждении </w:t>
      </w:r>
      <w:r w:rsidR="0030719C" w:rsidRPr="00361270">
        <w:rPr>
          <w:szCs w:val="26"/>
        </w:rPr>
        <w:t>муниципальной программы «Развитие коммунальной инфраструктуры муниципального образования «Шегарский район» на 2018-2020 годы»</w:t>
      </w:r>
      <w:r w:rsidR="00F3794C">
        <w:rPr>
          <w:szCs w:val="26"/>
        </w:rPr>
        <w:t>,</w:t>
      </w:r>
      <w:r w:rsidR="0030719C" w:rsidRPr="00361270">
        <w:rPr>
          <w:szCs w:val="26"/>
        </w:rPr>
        <w:t xml:space="preserve"> изложив его</w:t>
      </w:r>
      <w:r w:rsidRPr="00361270">
        <w:rPr>
          <w:szCs w:val="26"/>
        </w:rPr>
        <w:t xml:space="preserve"> </w:t>
      </w:r>
      <w:r w:rsidR="00D909C8" w:rsidRPr="00361270">
        <w:rPr>
          <w:szCs w:val="26"/>
        </w:rPr>
        <w:t xml:space="preserve">в новой редакции </w:t>
      </w:r>
      <w:r w:rsidR="004E279D" w:rsidRPr="00361270">
        <w:rPr>
          <w:szCs w:val="26"/>
        </w:rPr>
        <w:t>согласно приложению к настоящему постановлению.</w:t>
      </w:r>
      <w:r w:rsidRPr="00361270">
        <w:rPr>
          <w:szCs w:val="26"/>
        </w:rPr>
        <w:t xml:space="preserve"> </w:t>
      </w:r>
    </w:p>
    <w:p w:rsidR="000551AE" w:rsidRPr="00361270" w:rsidRDefault="00D061F8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="000551AE"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0551AE" w:rsidRPr="00361270">
        <w:rPr>
          <w:rFonts w:ascii="Times New Roman" w:hAnsi="Times New Roman" w:cs="Times New Roman"/>
          <w:sz w:val="26"/>
          <w:szCs w:val="26"/>
        </w:rPr>
        <w:t>).</w:t>
      </w:r>
    </w:p>
    <w:p w:rsidR="0028630F" w:rsidRPr="00361270" w:rsidRDefault="00D061F8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="0028630F"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361270" w:rsidRPr="00361270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</w:t>
      </w:r>
      <w:r w:rsidR="001F36E7"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="00361270"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A68" w:rsidRPr="00424E29" w:rsidRDefault="00E43A68" w:rsidP="0028630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 w:rsidR="00D030D7">
        <w:rPr>
          <w:szCs w:val="26"/>
        </w:rPr>
        <w:t xml:space="preserve">М.В. </w:t>
      </w:r>
      <w:r w:rsidRPr="00D061F8">
        <w:rPr>
          <w:szCs w:val="26"/>
        </w:rPr>
        <w:t>Викулова</w:t>
      </w:r>
      <w:r w:rsidR="00D030D7">
        <w:rPr>
          <w:szCs w:val="26"/>
        </w:rPr>
        <w:t xml:space="preserve"> </w:t>
      </w:r>
    </w:p>
    <w:p w:rsidR="00216AA2" w:rsidRDefault="00216AA2" w:rsidP="00216AA2">
      <w:pPr>
        <w:rPr>
          <w:rFonts w:ascii="Times New Roman" w:hAnsi="Times New Roman" w:cs="Times New Roman"/>
          <w:sz w:val="24"/>
        </w:rPr>
      </w:pPr>
    </w:p>
    <w:p w:rsidR="001F36E7" w:rsidRDefault="001F36E7" w:rsidP="00216AA2">
      <w:pPr>
        <w:rPr>
          <w:rFonts w:ascii="Times New Roman" w:hAnsi="Times New Roman" w:cs="Times New Roman"/>
          <w:sz w:val="24"/>
        </w:rPr>
      </w:pPr>
    </w:p>
    <w:p w:rsidR="001F36E7" w:rsidRDefault="001F36E7" w:rsidP="00216AA2">
      <w:pPr>
        <w:rPr>
          <w:rFonts w:ascii="Times New Roman" w:hAnsi="Times New Roman" w:cs="Times New Roman"/>
          <w:sz w:val="24"/>
        </w:rPr>
      </w:pPr>
    </w:p>
    <w:p w:rsidR="00D030D7" w:rsidRDefault="00453077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</w:t>
      </w:r>
      <w:r w:rsidR="00D030D7">
        <w:rPr>
          <w:rFonts w:ascii="Times New Roman" w:hAnsi="Times New Roman" w:cs="Times New Roman"/>
          <w:sz w:val="26"/>
          <w:szCs w:val="26"/>
        </w:rPr>
        <w:t>ющий</w:t>
      </w:r>
      <w:proofErr w:type="gramEnd"/>
      <w:r w:rsidR="00D030D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141D3" w:rsidRPr="00216AA2" w:rsidRDefault="00D030D7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Главы Шегарского района</w:t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AF6A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F6A5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Е.Б. Богданов</w:t>
      </w:r>
    </w:p>
    <w:p w:rsidR="00C14354" w:rsidRDefault="00C14354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41D3" w:rsidRPr="00216AA2" w:rsidRDefault="0045307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F6A57" w:rsidRDefault="004141D3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33350" w:rsidRDefault="0030719C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33350" w:rsidRPr="00D33350">
        <w:rPr>
          <w:rFonts w:ascii="Times New Roman" w:hAnsi="Times New Roman" w:cs="Times New Roman"/>
          <w:sz w:val="20"/>
          <w:szCs w:val="20"/>
        </w:rPr>
        <w:t>риложение</w:t>
      </w:r>
      <w:r w:rsidR="00D33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33350" w:rsidRDefault="003729D3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20.05.</w:t>
      </w:r>
      <w:bookmarkStart w:id="0" w:name="_GoBack"/>
      <w:bookmarkEnd w:id="0"/>
      <w:r w:rsidR="00453077">
        <w:rPr>
          <w:rFonts w:ascii="Times New Roman" w:hAnsi="Times New Roman" w:cs="Times New Roman"/>
          <w:sz w:val="20"/>
          <w:szCs w:val="20"/>
        </w:rPr>
        <w:t xml:space="preserve">2020 </w:t>
      </w:r>
      <w:r>
        <w:rPr>
          <w:rFonts w:ascii="Times New Roman" w:hAnsi="Times New Roman" w:cs="Times New Roman"/>
          <w:sz w:val="20"/>
          <w:szCs w:val="20"/>
        </w:rPr>
        <w:t>г. № 457</w:t>
      </w:r>
    </w:p>
    <w:p w:rsidR="00D33350" w:rsidRP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4CB" w:rsidRDefault="001F24CB" w:rsidP="001F24CB">
      <w:pPr>
        <w:pStyle w:val="a3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1F24CB" w:rsidRPr="007A0485" w:rsidTr="007A0485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4141D3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D3703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Шегарского </w:t>
            </w:r>
            <w:r w:rsidR="00775C11" w:rsidRPr="007A0485">
              <w:rPr>
                <w:sz w:val="23"/>
                <w:szCs w:val="23"/>
              </w:rPr>
              <w:t>ра</w:t>
            </w:r>
            <w:r w:rsidRPr="007A0485">
              <w:rPr>
                <w:sz w:val="23"/>
                <w:szCs w:val="23"/>
              </w:rPr>
              <w:t>йона</w:t>
            </w:r>
          </w:p>
        </w:tc>
      </w:tr>
      <w:tr w:rsidR="001F24CB" w:rsidRPr="007A0485" w:rsidTr="007A0485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D5B" w:rsidRDefault="00D33D5B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449A1" w:rsidRPr="007A0485" w:rsidRDefault="00D3703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7A0485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7A0485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7A0485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="008C0122" w:rsidRPr="007A0485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1F24CB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обновления 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="008C0122" w:rsidRPr="007A0485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="008C0122" w:rsidRPr="007A0485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="008C0122" w:rsidRPr="007A0485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="008C0122"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1F24CB" w:rsidRPr="007A0485" w:rsidTr="000569A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1F24CB" w:rsidRPr="007A0485" w:rsidRDefault="008C0122" w:rsidP="00474CA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="007A0485"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</w:t>
            </w:r>
            <w:r w:rsidR="0007346F" w:rsidRPr="007A0485">
              <w:rPr>
                <w:sz w:val="23"/>
                <w:szCs w:val="23"/>
              </w:rPr>
              <w:t>8</w:t>
            </w:r>
            <w:r w:rsidRPr="007A0485">
              <w:rPr>
                <w:sz w:val="23"/>
                <w:szCs w:val="23"/>
              </w:rPr>
              <w:t>-2020 годы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CB5E61" w:rsidRPr="007A0485" w:rsidTr="00361270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61" w:rsidRPr="007A0485" w:rsidRDefault="00CB5E61" w:rsidP="005A580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5E61" w:rsidRPr="007A0485" w:rsidRDefault="00CB5E61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2D38E0" w:rsidRPr="007A0485" w:rsidTr="00361270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9C37CE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4212,3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C14354" w:rsidP="00705DCB">
            <w:pPr>
              <w:pStyle w:val="conspluscell"/>
              <w:jc w:val="center"/>
            </w:pPr>
            <w:r>
              <w:t>11531,</w:t>
            </w:r>
            <w:r w:rsidR="00705DCB">
              <w:t>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C14354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1665,6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323132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9C37CE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2546,7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D38E0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EB8" w:rsidRPr="007A0485" w:rsidTr="00361270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7A0485" w:rsidRDefault="00880EB8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880EB8" w:rsidRDefault="00880EB8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EB8" w:rsidRPr="00880EB8" w:rsidRDefault="00880EB8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0EB8" w:rsidRPr="00474CAF" w:rsidTr="00474CAF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474CAF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Pr="00C14354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3445"/>
        <w:gridCol w:w="1177"/>
        <w:gridCol w:w="807"/>
        <w:gridCol w:w="1134"/>
        <w:gridCol w:w="992"/>
        <w:gridCol w:w="857"/>
        <w:gridCol w:w="1387"/>
        <w:gridCol w:w="1842"/>
        <w:gridCol w:w="2712"/>
      </w:tblGrid>
      <w:tr w:rsidR="00CC7C27" w:rsidRPr="00C14354" w:rsidTr="000665B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14354" w:rsidTr="000665B4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C14354" w:rsidTr="000665B4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Част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C7C27" w:rsidRPr="00C14354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CC7C27" w:rsidRPr="00C14354">
              <w:rPr>
                <w:rFonts w:ascii="Times New Roman" w:eastAsia="Times New Roman" w:hAnsi="Times New Roman" w:cs="Times New Roman"/>
              </w:rPr>
              <w:t>нвестиции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C14354" w:rsidTr="000665B4">
        <w:trPr>
          <w:trHeight w:val="434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C14354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Электроснабжение</w:t>
            </w:r>
          </w:p>
        </w:tc>
      </w:tr>
      <w:tr w:rsidR="00832690" w:rsidRPr="00C14354" w:rsidTr="000665B4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14354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185642" w:rsidRPr="00C14354" w:rsidTr="000665B4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14354" w:rsidTr="000665B4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14354" w:rsidTr="000665B4">
        <w:trPr>
          <w:trHeight w:val="300"/>
          <w:tblCellSpacing w:w="5" w:type="nil"/>
        </w:trPr>
        <w:tc>
          <w:tcPr>
            <w:tcW w:w="152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Теплоснабжение</w:t>
            </w:r>
          </w:p>
        </w:tc>
      </w:tr>
      <w:tr w:rsidR="00AB32DD" w:rsidRPr="00C14354" w:rsidTr="000665B4">
        <w:trPr>
          <w:trHeight w:val="40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1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14354" w:rsidRPr="00C14354"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(замена дымов</w:t>
            </w:r>
            <w:r w:rsidR="00C14354" w:rsidRPr="00C1435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труб)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971C9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AB32DD" w:rsidRPr="00C14354" w:rsidTr="000665B4">
        <w:trPr>
          <w:trHeight w:val="34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DD" w:rsidRPr="00C14354" w:rsidTr="009A6EF4">
        <w:trPr>
          <w:trHeight w:val="32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9C37CE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892,387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9C37CE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892,387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38E0" w:rsidRPr="00C14354" w:rsidTr="00971C98">
        <w:trPr>
          <w:trHeight w:val="99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газовой котельной РУС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060AE" w:rsidP="002D38E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C14354" w:rsidTr="009C37CE">
        <w:trPr>
          <w:trHeight w:val="46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газовой котельной ПМК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2569,766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2221,049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348,717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C14354" w:rsidTr="009C37CE">
        <w:trPr>
          <w:trHeight w:val="19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7CE" w:rsidRPr="00C14354" w:rsidTr="009C37CE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2712,513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2325,980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386,533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971C98">
        <w:trPr>
          <w:trHeight w:val="31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816806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режимно-наладочного испытания газового котла №3 в котельной ПМК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Мельниково, ул. Чапаева, 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5DCB" w:rsidRPr="00AB32DD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:rsidR="00705DCB" w:rsidRPr="00AB32DD" w:rsidRDefault="00705DCB" w:rsidP="0070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готовности объектов к отопительному сезону</w:t>
            </w:r>
          </w:p>
        </w:tc>
      </w:tr>
      <w:tr w:rsidR="00705DCB" w:rsidRPr="00C14354" w:rsidTr="00971C98">
        <w:trPr>
          <w:trHeight w:val="317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 xml:space="preserve">Строительство газовой котельной </w:t>
            </w:r>
            <w:proofErr w:type="gramStart"/>
            <w:r w:rsidRPr="00C14354">
              <w:rPr>
                <w:rFonts w:ascii="Times New Roman" w:hAnsi="Times New Roman"/>
              </w:rPr>
              <w:t>в</w:t>
            </w:r>
            <w:proofErr w:type="gramEnd"/>
            <w:r w:rsidRPr="00C14354">
              <w:rPr>
                <w:rFonts w:ascii="Times New Roman" w:hAnsi="Times New Roman"/>
              </w:rPr>
              <w:t xml:space="preserve"> с. Мельниково, ул. Калинина,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по теплоснабжению</w:t>
            </w:r>
          </w:p>
        </w:tc>
      </w:tr>
      <w:tr w:rsidR="00705DCB" w:rsidRPr="00C14354" w:rsidTr="000D3645">
        <w:trPr>
          <w:trHeight w:val="29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C14354" w:rsidTr="000D3645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>Капитальный ремонт сетей теплоснабжения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1A782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1A782A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Приобретение теплообменников на газовые котла в котельную ДК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705DCB" w:rsidRPr="00C14354" w:rsidTr="001F5D4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1A782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1A782A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705DCB" w:rsidRPr="00C14354" w:rsidTr="001F5D4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4760BE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Водоснабжение</w:t>
            </w:r>
          </w:p>
        </w:tc>
      </w:tr>
      <w:tr w:rsidR="00705DCB" w:rsidRPr="00C14354" w:rsidTr="000665B4">
        <w:trPr>
          <w:trHeight w:val="27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Подведение инженерных сетей к микрорайону </w:t>
            </w:r>
            <w:proofErr w:type="gramStart"/>
            <w:r w:rsidRPr="00C14354">
              <w:rPr>
                <w:rFonts w:ascii="Times New Roman" w:hAnsi="Times New Roman" w:cs="Times New Roman"/>
              </w:rPr>
              <w:t>Западный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46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12704,04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9824,3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12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1474,540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Обеспечение населения услугами централизованного водоснабжения</w:t>
            </w:r>
          </w:p>
        </w:tc>
      </w:tr>
      <w:tr w:rsidR="00705DCB" w:rsidRPr="00C14354" w:rsidTr="000665B4">
        <w:trPr>
          <w:trHeight w:val="2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5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rHeight w:val="28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0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Малобрагино (разведочно-эксплуатационная скважина)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1599,499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1343,216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256,283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Трубачевского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Мельниково (разведочно-эксплуатационная скважина)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2851,04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450,64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rHeight w:val="3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водонапорной башни </w:t>
            </w:r>
            <w:proofErr w:type="gramStart"/>
            <w:r w:rsidRPr="00C14354">
              <w:rPr>
                <w:rFonts w:ascii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с. </w:t>
            </w:r>
            <w:r w:rsidRPr="00C14354">
              <w:rPr>
                <w:rFonts w:ascii="Times New Roman" w:hAnsi="Times New Roman" w:cs="Times New Roman"/>
              </w:rPr>
              <w:lastRenderedPageBreak/>
              <w:t>Батурино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Администрация Баткатского </w:t>
            </w:r>
            <w:r w:rsidRPr="00C1435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lastRenderedPageBreak/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rHeight w:val="31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центрального водоснабжения по ул. </w:t>
            </w:r>
            <w:proofErr w:type="gramStart"/>
            <w:r w:rsidRPr="00C14354"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и по ул. Заречной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667,302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633,937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качества водоснабжения</w:t>
            </w: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наружных сетей водопровода по ул. </w:t>
            </w:r>
            <w:proofErr w:type="gramStart"/>
            <w:r w:rsidRPr="00C14354">
              <w:rPr>
                <w:rFonts w:ascii="Times New Roman" w:hAnsi="Times New Roman" w:cs="Times New Roman"/>
              </w:rPr>
              <w:t>Кооперативной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в с. Баткат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D061F8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861,38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103,48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D061F8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85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Водоотведение</w:t>
            </w:r>
          </w:p>
        </w:tc>
      </w:tr>
      <w:tr w:rsidR="00705DCB" w:rsidRPr="00C14354" w:rsidTr="005B346A">
        <w:trPr>
          <w:trHeight w:val="6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Строительство КОС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705DCB" w:rsidRPr="00C14354" w:rsidTr="005B346A">
        <w:trPr>
          <w:trHeight w:val="551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4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71C98">
        <w:trPr>
          <w:trHeight w:val="43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Оказание услуг по откачке и вывозу сточных бытовых вод населению</w:t>
            </w:r>
          </w:p>
        </w:tc>
      </w:tr>
      <w:tr w:rsidR="00705DCB" w:rsidRPr="00C14354" w:rsidTr="00971C98">
        <w:trPr>
          <w:trHeight w:val="41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30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Газоснабжение</w:t>
            </w:r>
          </w:p>
        </w:tc>
      </w:tr>
      <w:tr w:rsidR="00705DCB" w:rsidRPr="00C14354" w:rsidTr="000665B4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 xml:space="preserve">Разработка ПСД на газоснабжение жилых домов №№114-118 по ул. </w:t>
            </w:r>
            <w:proofErr w:type="gramStart"/>
            <w:r w:rsidRPr="00C14354">
              <w:rPr>
                <w:rFonts w:ascii="Times New Roman" w:hAnsi="Times New Roman"/>
              </w:rPr>
              <w:t>Коммунистической</w:t>
            </w:r>
            <w:proofErr w:type="gramEnd"/>
            <w:r w:rsidRPr="00C14354">
              <w:rPr>
                <w:rFonts w:ascii="Times New Roman" w:hAnsi="Times New Roman"/>
              </w:rPr>
              <w:t xml:space="preserve">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</w:t>
            </w:r>
          </w:p>
        </w:tc>
      </w:tr>
      <w:tr w:rsidR="00705DCB" w:rsidRPr="00C14354" w:rsidTr="000665B4">
        <w:trPr>
          <w:trHeight w:val="24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CB" w:rsidRPr="00C14354" w:rsidTr="009A6EF4">
        <w:trPr>
          <w:trHeight w:val="237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2586,97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2586,97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CB" w:rsidRPr="00C14354" w:rsidTr="009A6EF4">
        <w:trPr>
          <w:trHeight w:val="3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415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658C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Обращение с ТБО</w:t>
            </w:r>
          </w:p>
        </w:tc>
      </w:tr>
      <w:tr w:rsidR="00705DCB" w:rsidRPr="00C14354" w:rsidTr="0023199B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F4" w:rsidRPr="009A6EF4" w:rsidRDefault="00705DCB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14354">
              <w:rPr>
                <w:rFonts w:ascii="Times New Roman" w:eastAsia="Calibri" w:hAnsi="Times New Roman" w:cs="Times New Roman"/>
                <w:szCs w:val="24"/>
              </w:rPr>
              <w:t xml:space="preserve">Разработка проекта санитарно-защитной зоны полигона ТБО и проведение санитарно-эпидемиологической экспертизы в органах </w:t>
            </w:r>
            <w:proofErr w:type="spellStart"/>
            <w:r w:rsidRPr="00C14354">
              <w:rPr>
                <w:rFonts w:ascii="Times New Roman" w:eastAsia="Calibri" w:hAnsi="Times New Roman" w:cs="Times New Roman"/>
                <w:szCs w:val="24"/>
              </w:rPr>
              <w:t>Роспотребнадзора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705DCB" w:rsidRPr="00C14354" w:rsidTr="0023199B">
        <w:trPr>
          <w:trHeight w:val="42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14354">
              <w:rPr>
                <w:rFonts w:ascii="Times New Roman" w:eastAsia="Calibri" w:hAnsi="Times New Roman" w:cs="Times New Roman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23385,816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13388,565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8558,686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4736,3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725B91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9A6EF4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4212,3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9A6EF4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3F2" w:rsidRDefault="000333F2" w:rsidP="008E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3F2" w:rsidSect="007F05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3A9D"/>
    <w:rsid w:val="0001078D"/>
    <w:rsid w:val="00017574"/>
    <w:rsid w:val="000202BF"/>
    <w:rsid w:val="00027D29"/>
    <w:rsid w:val="000333F2"/>
    <w:rsid w:val="000551AE"/>
    <w:rsid w:val="000569A3"/>
    <w:rsid w:val="00061324"/>
    <w:rsid w:val="000665B4"/>
    <w:rsid w:val="0007346F"/>
    <w:rsid w:val="00074907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5642"/>
    <w:rsid w:val="001A782A"/>
    <w:rsid w:val="001F24CB"/>
    <w:rsid w:val="001F36E7"/>
    <w:rsid w:val="001F5D4A"/>
    <w:rsid w:val="002060AE"/>
    <w:rsid w:val="00206AB4"/>
    <w:rsid w:val="00214BE7"/>
    <w:rsid w:val="00214C9E"/>
    <w:rsid w:val="00216AA2"/>
    <w:rsid w:val="0023199B"/>
    <w:rsid w:val="0025143E"/>
    <w:rsid w:val="00253028"/>
    <w:rsid w:val="00256920"/>
    <w:rsid w:val="0025772E"/>
    <w:rsid w:val="00266512"/>
    <w:rsid w:val="00270428"/>
    <w:rsid w:val="002715E9"/>
    <w:rsid w:val="00281EBC"/>
    <w:rsid w:val="0028630F"/>
    <w:rsid w:val="002A0D8F"/>
    <w:rsid w:val="002A13C5"/>
    <w:rsid w:val="002B08D7"/>
    <w:rsid w:val="002B2259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58C0"/>
    <w:rsid w:val="00370F43"/>
    <w:rsid w:val="003729D3"/>
    <w:rsid w:val="0039024E"/>
    <w:rsid w:val="00395998"/>
    <w:rsid w:val="0039698F"/>
    <w:rsid w:val="003B2A6C"/>
    <w:rsid w:val="003C1377"/>
    <w:rsid w:val="003E33B6"/>
    <w:rsid w:val="003E3F99"/>
    <w:rsid w:val="004013E1"/>
    <w:rsid w:val="00404971"/>
    <w:rsid w:val="004064A7"/>
    <w:rsid w:val="00412C66"/>
    <w:rsid w:val="004141D3"/>
    <w:rsid w:val="004305B5"/>
    <w:rsid w:val="00433B66"/>
    <w:rsid w:val="0044219E"/>
    <w:rsid w:val="00442DAE"/>
    <w:rsid w:val="00453077"/>
    <w:rsid w:val="00474CAF"/>
    <w:rsid w:val="004760BE"/>
    <w:rsid w:val="004E279D"/>
    <w:rsid w:val="004E7D5F"/>
    <w:rsid w:val="004F4EE9"/>
    <w:rsid w:val="00512E20"/>
    <w:rsid w:val="00562896"/>
    <w:rsid w:val="00567E34"/>
    <w:rsid w:val="00594AB3"/>
    <w:rsid w:val="00595B76"/>
    <w:rsid w:val="005977CB"/>
    <w:rsid w:val="005A580A"/>
    <w:rsid w:val="005B2DBD"/>
    <w:rsid w:val="005B346A"/>
    <w:rsid w:val="00600CD5"/>
    <w:rsid w:val="006209B5"/>
    <w:rsid w:val="00624339"/>
    <w:rsid w:val="00640C2C"/>
    <w:rsid w:val="00665E36"/>
    <w:rsid w:val="0067497D"/>
    <w:rsid w:val="0069288A"/>
    <w:rsid w:val="006B3DC3"/>
    <w:rsid w:val="006B3EE7"/>
    <w:rsid w:val="006B4C8F"/>
    <w:rsid w:val="006B5929"/>
    <w:rsid w:val="006C64F7"/>
    <w:rsid w:val="006D1EE1"/>
    <w:rsid w:val="00705DCB"/>
    <w:rsid w:val="00725B91"/>
    <w:rsid w:val="0072733E"/>
    <w:rsid w:val="00733576"/>
    <w:rsid w:val="00733597"/>
    <w:rsid w:val="007338C2"/>
    <w:rsid w:val="00775C11"/>
    <w:rsid w:val="00782A46"/>
    <w:rsid w:val="00783E68"/>
    <w:rsid w:val="007870DB"/>
    <w:rsid w:val="00787FE9"/>
    <w:rsid w:val="00794F3B"/>
    <w:rsid w:val="007A0485"/>
    <w:rsid w:val="007A7850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32ABD"/>
    <w:rsid w:val="00934CF3"/>
    <w:rsid w:val="00946188"/>
    <w:rsid w:val="009603A3"/>
    <w:rsid w:val="00971C98"/>
    <w:rsid w:val="00972B22"/>
    <w:rsid w:val="00993C07"/>
    <w:rsid w:val="009A0EFF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A02A91"/>
    <w:rsid w:val="00A1790A"/>
    <w:rsid w:val="00A24868"/>
    <w:rsid w:val="00A30567"/>
    <w:rsid w:val="00A364E5"/>
    <w:rsid w:val="00A45232"/>
    <w:rsid w:val="00A47E18"/>
    <w:rsid w:val="00A9426A"/>
    <w:rsid w:val="00AB32DD"/>
    <w:rsid w:val="00AB7558"/>
    <w:rsid w:val="00AE5284"/>
    <w:rsid w:val="00AF6A57"/>
    <w:rsid w:val="00B1177B"/>
    <w:rsid w:val="00B11BAE"/>
    <w:rsid w:val="00B141FB"/>
    <w:rsid w:val="00B25D51"/>
    <w:rsid w:val="00B40AC5"/>
    <w:rsid w:val="00B5231A"/>
    <w:rsid w:val="00B774DF"/>
    <w:rsid w:val="00B77EA0"/>
    <w:rsid w:val="00B91DE0"/>
    <w:rsid w:val="00B93C0F"/>
    <w:rsid w:val="00BA345F"/>
    <w:rsid w:val="00BA6E41"/>
    <w:rsid w:val="00BC692A"/>
    <w:rsid w:val="00BD4F69"/>
    <w:rsid w:val="00BD7181"/>
    <w:rsid w:val="00BD7F95"/>
    <w:rsid w:val="00BF0378"/>
    <w:rsid w:val="00BF7980"/>
    <w:rsid w:val="00C141EB"/>
    <w:rsid w:val="00C14354"/>
    <w:rsid w:val="00C20907"/>
    <w:rsid w:val="00C274B9"/>
    <w:rsid w:val="00C27D58"/>
    <w:rsid w:val="00C416FE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E01A5E"/>
    <w:rsid w:val="00E033F3"/>
    <w:rsid w:val="00E03E28"/>
    <w:rsid w:val="00E04885"/>
    <w:rsid w:val="00E11612"/>
    <w:rsid w:val="00E202AA"/>
    <w:rsid w:val="00E227E6"/>
    <w:rsid w:val="00E31309"/>
    <w:rsid w:val="00E43A68"/>
    <w:rsid w:val="00E73B65"/>
    <w:rsid w:val="00E80317"/>
    <w:rsid w:val="00E92D03"/>
    <w:rsid w:val="00E977D6"/>
    <w:rsid w:val="00EB4E67"/>
    <w:rsid w:val="00EB5B87"/>
    <w:rsid w:val="00EC28E8"/>
    <w:rsid w:val="00ED1AA3"/>
    <w:rsid w:val="00ED1CB4"/>
    <w:rsid w:val="00F0170F"/>
    <w:rsid w:val="00F10E05"/>
    <w:rsid w:val="00F2689B"/>
    <w:rsid w:val="00F3794C"/>
    <w:rsid w:val="00F47E6E"/>
    <w:rsid w:val="00F73B76"/>
    <w:rsid w:val="00F90FFD"/>
    <w:rsid w:val="00F912DA"/>
    <w:rsid w:val="00F943D4"/>
    <w:rsid w:val="00FA1992"/>
    <w:rsid w:val="00FC2468"/>
    <w:rsid w:val="00FD38FF"/>
    <w:rsid w:val="00FE0621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41A70-A432-4507-A32A-03CABD16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Анна</cp:lastModifiedBy>
  <cp:revision>3</cp:revision>
  <cp:lastPrinted>2020-05-26T05:11:00Z</cp:lastPrinted>
  <dcterms:created xsi:type="dcterms:W3CDTF">2020-05-26T05:13:00Z</dcterms:created>
  <dcterms:modified xsi:type="dcterms:W3CDTF">2020-05-27T02:21:00Z</dcterms:modified>
</cp:coreProperties>
</file>