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5F" w:rsidRDefault="003C0CE1">
      <w:pPr>
        <w:pStyle w:val="21"/>
        <w:shd w:val="clear" w:color="auto" w:fill="auto"/>
      </w:pPr>
      <w:bookmarkStart w:id="0" w:name="_GoBack"/>
      <w:bookmarkEnd w:id="0"/>
      <w:r>
        <w:t xml:space="preserve">Администрация </w:t>
      </w:r>
    </w:p>
    <w:p w:rsidR="003C0CE1" w:rsidRDefault="003C0CE1">
      <w:pPr>
        <w:pStyle w:val="21"/>
        <w:shd w:val="clear" w:color="auto" w:fill="auto"/>
      </w:pPr>
      <w:r>
        <w:t>Шегарского района Томской области Глава Шегарского района</w:t>
      </w:r>
    </w:p>
    <w:p w:rsidR="003C0CE1" w:rsidRDefault="003C0CE1">
      <w:pPr>
        <w:pStyle w:val="21"/>
        <w:shd w:val="clear" w:color="auto" w:fill="auto"/>
        <w:spacing w:line="210" w:lineRule="exact"/>
        <w:sectPr w:rsidR="003C0CE1">
          <w:type w:val="continuous"/>
          <w:pgSz w:w="11905" w:h="16837"/>
          <w:pgMar w:top="1178" w:right="3429" w:bottom="1240" w:left="4550" w:header="0" w:footer="3" w:gutter="0"/>
          <w:cols w:space="720"/>
          <w:noEndnote/>
          <w:docGrid w:linePitch="360"/>
        </w:sectPr>
      </w:pPr>
      <w:r>
        <w:t>ПОСТАНОВЛЕНИЕ</w:t>
      </w:r>
    </w:p>
    <w:p w:rsidR="0073155A" w:rsidRDefault="003C0CE1">
      <w:pPr>
        <w:pStyle w:val="21"/>
        <w:shd w:val="clear" w:color="auto" w:fill="auto"/>
        <w:spacing w:after="442" w:line="499" w:lineRule="exact"/>
        <w:ind w:left="20" w:right="5060"/>
        <w:jc w:val="left"/>
      </w:pPr>
      <w:r>
        <w:lastRenderedPageBreak/>
        <w:t>с. Мельниково</w:t>
      </w:r>
    </w:p>
    <w:p w:rsidR="003C0CE1" w:rsidRDefault="003C0CE1">
      <w:pPr>
        <w:pStyle w:val="21"/>
        <w:shd w:val="clear" w:color="auto" w:fill="auto"/>
        <w:spacing w:after="442" w:line="499" w:lineRule="exact"/>
        <w:ind w:left="20" w:right="5060"/>
        <w:jc w:val="left"/>
      </w:pPr>
      <w:r>
        <w:t>от «</w:t>
      </w:r>
      <w:r w:rsidR="0073155A" w:rsidRPr="0073155A">
        <w:rPr>
          <w:rStyle w:val="20"/>
          <w:b/>
          <w:bCs/>
          <w:u w:val="none"/>
          <w:lang w:val="ru-RU" w:eastAsia="ru-RU"/>
        </w:rPr>
        <w:t>04»</w:t>
      </w:r>
      <w:r w:rsidRPr="0073155A">
        <w:rPr>
          <w:lang w:eastAsia="en-US"/>
        </w:rPr>
        <w:t xml:space="preserve"> </w:t>
      </w:r>
      <w:r>
        <w:t>марта 2011г.</w:t>
      </w:r>
    </w:p>
    <w:p w:rsidR="003C0CE1" w:rsidRDefault="003C0CE1" w:rsidP="0020455F">
      <w:pPr>
        <w:pStyle w:val="a4"/>
        <w:shd w:val="clear" w:color="auto" w:fill="auto"/>
        <w:spacing w:before="0" w:after="0" w:line="240" w:lineRule="auto"/>
        <w:ind w:left="23" w:right="5621"/>
        <w:jc w:val="both"/>
      </w:pPr>
      <w:r>
        <w:t xml:space="preserve">Об утверждении Порядка принятия решений о разработке </w:t>
      </w:r>
      <w:r w:rsidR="0020455F">
        <w:t>муниципальных</w:t>
      </w:r>
      <w:r>
        <w:t xml:space="preserve"> программ муниципального образования «Шегарский район»</w:t>
      </w:r>
    </w:p>
    <w:p w:rsidR="0020455F" w:rsidRDefault="0020455F" w:rsidP="0020455F">
      <w:pPr>
        <w:pStyle w:val="a4"/>
        <w:shd w:val="clear" w:color="auto" w:fill="auto"/>
        <w:spacing w:before="0" w:after="0" w:line="240" w:lineRule="auto"/>
        <w:ind w:left="23" w:right="5621"/>
        <w:jc w:val="both"/>
      </w:pPr>
      <w:r>
        <w:t>(в редакции постановления №341 от 27.09.2013 г.)</w:t>
      </w:r>
    </w:p>
    <w:p w:rsidR="0020455F" w:rsidRDefault="0020455F" w:rsidP="0020455F">
      <w:pPr>
        <w:pStyle w:val="a4"/>
        <w:shd w:val="clear" w:color="auto" w:fill="auto"/>
        <w:spacing w:before="0" w:after="0" w:line="240" w:lineRule="auto"/>
        <w:ind w:left="23" w:firstLine="620"/>
        <w:jc w:val="both"/>
      </w:pPr>
    </w:p>
    <w:p w:rsidR="003C0CE1" w:rsidRDefault="003C0CE1" w:rsidP="0020455F">
      <w:pPr>
        <w:pStyle w:val="a4"/>
        <w:shd w:val="clear" w:color="auto" w:fill="auto"/>
        <w:spacing w:before="0" w:after="0" w:line="240" w:lineRule="auto"/>
        <w:ind w:left="23" w:firstLine="620"/>
        <w:jc w:val="both"/>
      </w:pPr>
      <w:r>
        <w:t>В соответствии со статьей 179 Бюджетного кодекса РФ, в целях формирования единых требований и подходов к принятию решений о разработке, формировании и реализации долгосрочных целевых программ,</w:t>
      </w:r>
    </w:p>
    <w:p w:rsidR="0020455F" w:rsidRDefault="0020455F" w:rsidP="0020455F">
      <w:pPr>
        <w:pStyle w:val="a4"/>
        <w:shd w:val="clear" w:color="auto" w:fill="auto"/>
        <w:spacing w:before="0" w:after="0" w:line="240" w:lineRule="auto"/>
        <w:ind w:left="23" w:firstLine="620"/>
        <w:jc w:val="both"/>
      </w:pPr>
    </w:p>
    <w:p w:rsidR="003C0CE1" w:rsidRDefault="003C0CE1">
      <w:pPr>
        <w:pStyle w:val="a4"/>
        <w:shd w:val="clear" w:color="auto" w:fill="auto"/>
        <w:spacing w:before="0" w:after="307" w:line="260" w:lineRule="exact"/>
        <w:ind w:left="3640"/>
      </w:pPr>
      <w:r>
        <w:t>ПОСТАНОВЛЯЮ:</w:t>
      </w:r>
    </w:p>
    <w:p w:rsidR="003C0CE1" w:rsidRDefault="003C0CE1">
      <w:pPr>
        <w:pStyle w:val="a4"/>
        <w:shd w:val="clear" w:color="auto" w:fill="auto"/>
        <w:spacing w:before="0" w:after="0" w:line="317" w:lineRule="exact"/>
        <w:ind w:left="20" w:right="20" w:firstLine="620"/>
        <w:jc w:val="both"/>
      </w:pPr>
      <w:r>
        <w:t xml:space="preserve">1. Утвердить прилагаемый Порядок принятия решений о разработке </w:t>
      </w:r>
      <w:r w:rsidR="0020455F">
        <w:t>муниципальных</w:t>
      </w:r>
      <w:r>
        <w:t xml:space="preserve"> программ муниципального образования «Шегарский район», их формирования и реализации согласно приложению N 1.</w:t>
      </w:r>
    </w:p>
    <w:p w:rsidR="003C0CE1" w:rsidRDefault="003C0CE1">
      <w:pPr>
        <w:pStyle w:val="a4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17" w:lineRule="exact"/>
        <w:ind w:left="20" w:right="20" w:firstLine="620"/>
        <w:jc w:val="both"/>
      </w:pPr>
      <w:r>
        <w:t>Структурным подразделениям, начальникам отделов администрации Шегарского района обеспечить разработку и реализацию муниципальных программ на территории муниципального образования "Шегарский район" в соответствии с Порядком, утвержденным настоящим постановлением.</w:t>
      </w:r>
    </w:p>
    <w:p w:rsidR="003C0CE1" w:rsidRDefault="003C0CE1">
      <w:pPr>
        <w:pStyle w:val="a4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17" w:lineRule="exact"/>
        <w:ind w:left="20" w:right="20" w:firstLine="620"/>
        <w:jc w:val="both"/>
      </w:pPr>
      <w:r>
        <w:t xml:space="preserve">Положения раздела 2, 3 Порядка, утвержденного настоящим постановлением, не распространяются на </w:t>
      </w:r>
      <w:r w:rsidR="0020455F">
        <w:t>муниципальные</w:t>
      </w:r>
      <w:r>
        <w:t xml:space="preserve"> программы, утвержденные и принятые к финансированию в 2011 году.</w:t>
      </w:r>
    </w:p>
    <w:p w:rsidR="003C0CE1" w:rsidRDefault="003C0CE1">
      <w:pPr>
        <w:pStyle w:val="30"/>
        <w:framePr w:h="210" w:wrap="around" w:hAnchor="margin" w:x="7621" w:y="1659"/>
        <w:shd w:val="clear" w:color="auto" w:fill="auto"/>
        <w:spacing w:line="210" w:lineRule="exact"/>
        <w:ind w:left="100"/>
      </w:pPr>
      <w:r>
        <w:rPr>
          <w:noProof w:val="0"/>
        </w:rPr>
        <w:t>№</w:t>
      </w:r>
      <w:r w:rsidR="0073155A">
        <w:rPr>
          <w:noProof w:val="0"/>
        </w:rPr>
        <w:t>141</w:t>
      </w:r>
    </w:p>
    <w:p w:rsidR="003C0CE1" w:rsidRDefault="003C0CE1">
      <w:pPr>
        <w:pStyle w:val="a4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 w:line="317" w:lineRule="exact"/>
        <w:ind w:left="20" w:right="20" w:firstLine="620"/>
        <w:jc w:val="both"/>
        <w:sectPr w:rsidR="003C0CE1">
          <w:type w:val="continuous"/>
          <w:pgSz w:w="11905" w:h="16837"/>
          <w:pgMar w:top="1178" w:right="717" w:bottom="1240" w:left="1598" w:header="0" w:footer="3" w:gutter="0"/>
          <w:cols w:space="720"/>
          <w:noEndnote/>
          <w:docGrid w:linePitch="360"/>
        </w:sectPr>
      </w:pPr>
      <w:r>
        <w:t>Контроль исполнения настоящего постановления возложить на заместителя Главы Шегарского района по экономике, предпринимательству, муниципальному имуществу и сельскому хозяйству С.И.Меденцева.</w:t>
      </w:r>
    </w:p>
    <w:p w:rsidR="003C0CE1" w:rsidRDefault="003C0CE1">
      <w:pPr>
        <w:framePr w:w="11176" w:h="1663" w:hRule="exact" w:wrap="notBeside" w:vAnchor="text" w:hAnchor="text" w:xAlign="center" w:y="1" w:anchorLock="1"/>
        <w:rPr>
          <w:color w:val="auto"/>
        </w:rPr>
      </w:pPr>
    </w:p>
    <w:p w:rsidR="003C0CE1" w:rsidRDefault="003C0CE1">
      <w:pPr>
        <w:rPr>
          <w:color w:val="auto"/>
          <w:sz w:val="2"/>
          <w:szCs w:val="2"/>
        </w:rPr>
        <w:sectPr w:rsidR="003C0CE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3C0CE1" w:rsidRDefault="000C474C">
      <w:pPr>
        <w:framePr w:w="2659" w:h="2213" w:wrap="around" w:hAnchor="margin" w:x="-3548" w:y="11993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685925" cy="1407160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E1" w:rsidRDefault="000C474C">
      <w:pPr>
        <w:framePr w:w="4334" w:h="1157" w:wrap="around" w:hAnchor="margin" w:x="-7733" w:y="12435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75145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E1" w:rsidRDefault="003C0CE1">
      <w:pPr>
        <w:pStyle w:val="a6"/>
        <w:framePr w:w="4334" w:h="1157" w:wrap="around" w:hAnchor="margin" w:x="-7733" w:y="12435"/>
        <w:shd w:val="clear" w:color="auto" w:fill="auto"/>
        <w:spacing w:line="180" w:lineRule="exact"/>
        <w:jc w:val="center"/>
      </w:pPr>
      <w:r>
        <w:t>Шарепо ТА., 210-54</w:t>
      </w:r>
    </w:p>
    <w:p w:rsidR="003C0CE1" w:rsidRDefault="003C0CE1">
      <w:pPr>
        <w:pStyle w:val="a4"/>
        <w:shd w:val="clear" w:color="auto" w:fill="auto"/>
        <w:spacing w:before="0" w:after="0" w:line="260" w:lineRule="exact"/>
        <w:sectPr w:rsidR="003C0CE1">
          <w:type w:val="continuous"/>
          <w:pgSz w:w="11905" w:h="16837"/>
          <w:pgMar w:top="1178" w:right="476" w:bottom="1240" w:left="9297" w:header="0" w:footer="3" w:gutter="0"/>
          <w:cols w:space="720"/>
          <w:noEndnote/>
          <w:docGrid w:linePitch="360"/>
        </w:sectPr>
      </w:pPr>
      <w:r>
        <w:lastRenderedPageBreak/>
        <w:t>В.Г. Емельянов</w:t>
      </w:r>
    </w:p>
    <w:p w:rsidR="003C0CE1" w:rsidRPr="0073155A" w:rsidRDefault="003C0CE1">
      <w:pPr>
        <w:pStyle w:val="41"/>
        <w:shd w:val="clear" w:color="auto" w:fill="auto"/>
        <w:ind w:left="5940" w:right="20"/>
      </w:pPr>
      <w:r>
        <w:lastRenderedPageBreak/>
        <w:t>Приложение N 1 к Постановлению главы админист</w:t>
      </w:r>
      <w:r>
        <w:softHyphen/>
        <w:t xml:space="preserve">рации Шегарского района </w:t>
      </w:r>
      <w:r w:rsidRPr="0073155A">
        <w:t>от</w:t>
      </w:r>
      <w:r w:rsidRPr="0073155A">
        <w:rPr>
          <w:rStyle w:val="4Corbel"/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73155A" w:rsidRPr="0073155A">
        <w:rPr>
          <w:rStyle w:val="4Corbel1"/>
          <w:rFonts w:ascii="Times New Roman" w:hAnsi="Times New Roman" w:cs="Times New Roman"/>
          <w:i w:val="0"/>
          <w:sz w:val="22"/>
          <w:szCs w:val="22"/>
          <w:u w:val="none"/>
          <w:lang w:val="ru-RU"/>
        </w:rPr>
        <w:t>04</w:t>
      </w:r>
      <w:r w:rsidRPr="0073155A">
        <w:rPr>
          <w:lang w:eastAsia="en-US"/>
        </w:rPr>
        <w:t xml:space="preserve"> </w:t>
      </w:r>
      <w:r w:rsidRPr="0073155A">
        <w:t xml:space="preserve">марта 2011 г. № </w:t>
      </w:r>
      <w:r w:rsidR="0073155A" w:rsidRPr="0073155A">
        <w:rPr>
          <w:rStyle w:val="40"/>
          <w:noProof w:val="0"/>
          <w:u w:val="none"/>
        </w:rPr>
        <w:t>141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ПОРЯДОК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 xml:space="preserve">принятия решений о разработке </w:t>
      </w:r>
      <w:r w:rsidR="0020455F">
        <w:rPr>
          <w:sz w:val="24"/>
          <w:szCs w:val="24"/>
        </w:rPr>
        <w:t>муниципальных</w:t>
      </w:r>
      <w:r w:rsidRPr="0012515F">
        <w:rPr>
          <w:sz w:val="24"/>
          <w:szCs w:val="24"/>
        </w:rPr>
        <w:t xml:space="preserve"> программ муниципального образования</w:t>
      </w:r>
    </w:p>
    <w:p w:rsid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1. Общие положения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 xml:space="preserve">Настоящий Порядок определяет правила принятия решений о разработке </w:t>
      </w:r>
      <w:r w:rsidR="0020455F">
        <w:rPr>
          <w:sz w:val="24"/>
          <w:szCs w:val="24"/>
        </w:rPr>
        <w:t>муниципальных</w:t>
      </w:r>
      <w:r w:rsidRPr="0012515F">
        <w:rPr>
          <w:sz w:val="24"/>
          <w:szCs w:val="24"/>
        </w:rPr>
        <w:t xml:space="preserve"> программ МО «Шегарский район», их формирования, утверждения, реализации и оценки эффективности.</w:t>
      </w: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Для целей настоящего Порядка используются следующие основные понятия:</w:t>
      </w:r>
    </w:p>
    <w:p w:rsidR="003C0CE1" w:rsidRPr="0012515F" w:rsidRDefault="0020455F" w:rsidP="0012515F">
      <w:pPr>
        <w:pStyle w:val="41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 w:rsidR="003C0CE1" w:rsidRPr="0012515F">
        <w:rPr>
          <w:sz w:val="24"/>
          <w:szCs w:val="24"/>
        </w:rPr>
        <w:t xml:space="preserve"> программа - комплекс обоснованных и согласованных по ресурсам, срокам и исполнителям мероприятий, обеспечивающих эффективное решение социально-экономических задач на долгосрочный период, реализуемых за счет средств бюджета МО «Шегарский район» (далее - местного бюджета), утвержденных решением о бюджете.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7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Заказчик Программы (далее Заказчик) - администрация Шегарского района, ее структурные подразделения, обеспечивающие формирование и реализацию Программы и осуществление координацию действий исполнителей Программы, являющиеся главными распорядителями средств местного бюджета.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Заказчик - координатор Программы (далее - заказчик-координатор) для Программ, имеющих более одного Заказчика - администрация МО «Шегарский район», ее структурные подразделения, обеспечивающие координацию действий Заказчиков и исполнителей Программы.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2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Разработчик Программы - определяемое Заказчиком отраслевое структурное подразделение администрации МО «Шегарский район», а также организации, предприятия, учреждения в соответствии с действующим законодательством.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2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Исполнители Программы (далее - исполнители) - администрация МО «Шегарский район», ее структурные подразделения, муниципальные учреждения и предприятия, выполняющие и (или) обеспечивающие выполнение Программных мероприятий. Исполнитель может привлекать организации и физических лиц в соответствии с Федеральным законом от 21.07.2005 №94-ФЗ «О размещении заказов на поставки товаров, выполнение работ, оказание услуг для государственных и муниципальных нужд».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Паспорт Программы - раздел Программы, содержащий основные характеристики и критерии Программы.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1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Программа утверждается Постановлением главы администрации Шегарского района.</w:t>
      </w: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В случае, если предусматривается достижение нескольких взаимосвязанных целей, Программа может состоять из нескольких подпрограмм. Деление Программы на подпрограммы осуществляется исходя из сложности и масштабности решаемых проблем, а также необходимости рациональной организации их решения.</w:t>
      </w: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Программа разрабатывается на срок не менее 3 лет.</w:t>
      </w:r>
    </w:p>
    <w:p w:rsidR="003C0CE1" w:rsidRPr="0012515F" w:rsidRDefault="0073155A" w:rsidP="0012515F">
      <w:pPr>
        <w:pStyle w:val="41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 xml:space="preserve">Объем бюджетных ассигнований на реализацию </w:t>
      </w:r>
      <w:r w:rsidR="0020455F">
        <w:rPr>
          <w:sz w:val="24"/>
          <w:szCs w:val="24"/>
        </w:rPr>
        <w:t>муниципальных</w:t>
      </w:r>
      <w:r w:rsidRPr="0012515F">
        <w:rPr>
          <w:sz w:val="24"/>
          <w:szCs w:val="24"/>
        </w:rPr>
        <w:t xml:space="preserve"> программ (подпрограмм) утверждается решением о местном бюджете на очередной финансовый год (очередной финансовый год и плановый период) в составе ведомственной структуры расходов местного бюджета по соответствующей каждой программе (подпрограмме) целевой статье расходов местного бюджета в соответствии с постановлением главы администрации Шегарского района, утвердившим программу. 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2. Принятие решения о разработке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 xml:space="preserve">При определении проблемы муниципального развития, целях решения которой разрабатывается и принимается </w:t>
      </w:r>
      <w:r w:rsidR="0020455F">
        <w:rPr>
          <w:sz w:val="24"/>
          <w:szCs w:val="24"/>
        </w:rPr>
        <w:t>муниципальная</w:t>
      </w:r>
      <w:r w:rsidRPr="0012515F">
        <w:rPr>
          <w:sz w:val="24"/>
          <w:szCs w:val="24"/>
        </w:rPr>
        <w:t xml:space="preserve"> программа, учитываются следующие факторы:</w:t>
      </w:r>
    </w:p>
    <w:p w:rsidR="003C0CE1" w:rsidRPr="0012515F" w:rsidRDefault="003C0CE1" w:rsidP="0012515F">
      <w:pPr>
        <w:pStyle w:val="41"/>
        <w:numPr>
          <w:ilvl w:val="1"/>
          <w:numId w:val="3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характер проблемы, ее значимость;</w:t>
      </w:r>
    </w:p>
    <w:p w:rsidR="003C0CE1" w:rsidRPr="0012515F" w:rsidRDefault="003C0CE1" w:rsidP="0012515F">
      <w:pPr>
        <w:pStyle w:val="41"/>
        <w:numPr>
          <w:ilvl w:val="1"/>
          <w:numId w:val="3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необходимость использования различных организационно-финансовых способов и механизмов для решения проблемы;</w:t>
      </w:r>
    </w:p>
    <w:p w:rsidR="003C0CE1" w:rsidRPr="0012515F" w:rsidRDefault="003C0CE1" w:rsidP="0012515F">
      <w:pPr>
        <w:pStyle w:val="41"/>
        <w:numPr>
          <w:ilvl w:val="1"/>
          <w:numId w:val="3"/>
        </w:numPr>
        <w:shd w:val="clear" w:color="auto" w:fill="auto"/>
        <w:tabs>
          <w:tab w:val="left" w:pos="72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необходимость поддержки органов местного самоуправления, его структурными подразделениями решения обозначенной проблемы в связи с невозможностью комплексно решить ее в приемлемые сроки за счет текущих расходов органа местного самоуправления, а также за счет использования действующего рыночного механизма;</w:t>
      </w:r>
    </w:p>
    <w:p w:rsidR="003C0CE1" w:rsidRPr="0012515F" w:rsidRDefault="003C0CE1" w:rsidP="0012515F">
      <w:pPr>
        <w:pStyle w:val="41"/>
        <w:numPr>
          <w:ilvl w:val="1"/>
          <w:numId w:val="3"/>
        </w:numPr>
        <w:shd w:val="clear" w:color="auto" w:fill="auto"/>
        <w:tabs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возможность привлечения средств федерального и областного бюджета, а также внебюджетных источников для решения проблемы.</w:t>
      </w:r>
    </w:p>
    <w:p w:rsidR="003C0CE1" w:rsidRPr="0012515F" w:rsidRDefault="003C0CE1" w:rsidP="0012515F">
      <w:pPr>
        <w:pStyle w:val="4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Инициаторы разработки Программы представляют главе администрации Шегарского района обоснованные предложения о программно-целевом решении проблемы путем подготовки проекта распоряжения главы администрации о разработке Программы, карточки согласования, а</w:t>
      </w:r>
      <w:r w:rsidR="0073155A" w:rsidRPr="0012515F">
        <w:rPr>
          <w:sz w:val="24"/>
          <w:szCs w:val="24"/>
        </w:rPr>
        <w:t xml:space="preserve"> </w:t>
      </w:r>
      <w:r w:rsidRPr="0012515F">
        <w:rPr>
          <w:sz w:val="24"/>
          <w:szCs w:val="24"/>
        </w:rPr>
        <w:t>также пояснительной записки, содержащей предложения о решении проблемы программно-целевым методом.</w:t>
      </w:r>
    </w:p>
    <w:p w:rsidR="003C0CE1" w:rsidRPr="0012515F" w:rsidRDefault="003C0CE1" w:rsidP="0012515F">
      <w:pPr>
        <w:pStyle w:val="4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Распоряжением главы администрации Шегарского района о разработке Программы утверждаются: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название, цели и задачи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100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Заказчик Программы (подпрограммы), заказчик - координатор, в случае если Программа предусматривает нескольких Заказчиков подпрограммы,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сроки разработки и реализации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разработчик Программы, ответственные исполнители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подпрограммы со своими целями и задачами,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ориентировочный объем потребности в финансовых средствах для реализации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в случае необходимости, потребность в финансовых ресурсах для разработки проекта Программы.</w:t>
      </w:r>
    </w:p>
    <w:p w:rsid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3. Формирование и утверждение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3C0CE1" w:rsidRPr="0012515F" w:rsidRDefault="0012515F" w:rsidP="0012515F">
      <w:pPr>
        <w:pStyle w:val="41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CE1" w:rsidRPr="0012515F">
        <w:rPr>
          <w:sz w:val="24"/>
          <w:szCs w:val="24"/>
        </w:rPr>
        <w:t>Разработчик Программы формирует Программу, обеспечивает увязку всех программных мероприятий и очередность их проведения с предполагаемыми к освоению финансовыми ресурсами.</w:t>
      </w:r>
    </w:p>
    <w:p w:rsidR="003C0CE1" w:rsidRPr="0012515F" w:rsidRDefault="003C0CE1" w:rsidP="0012515F">
      <w:pPr>
        <w:pStyle w:val="41"/>
        <w:numPr>
          <w:ilvl w:val="0"/>
          <w:numId w:val="5"/>
        </w:numPr>
        <w:shd w:val="clear" w:color="auto" w:fill="auto"/>
        <w:tabs>
          <w:tab w:val="left" w:pos="75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Программа включает в себя следующие разделы: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5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паспорт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54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характеристику проблемы в рассматриваемой сферы и прогнозы развития ситуации с учетом реализации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сведения о Заказчике Программы подпрограммы, заказчике - координаторе, ее исполнителях или о порядке их определения, сведения о Разработчике Программы,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-методику расчетов значения показателей эффективности реализации Программы (наименование показателей, определение, единицы измерения, статистические источники периодичность представления),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60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обоснованный расчет ресурсного обеспечения Программы с указанием объемов, источников и способов финансирования (всего и в том числе по годам реализации),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5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перечень программных мероприятий в качестве приложения к Программе,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-состав, форму и сроки представления отчетности о ходе реализации мероприятий Программы исполнителями мероприятий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3.3. Заказчик или Заказчик - координатор готовит проект постановления об утверждении Программы и направляет пакет документов, включающий проект Программы,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lastRenderedPageBreak/>
        <w:t>постановления главы администрации Шегарского района, карточку согласования, в экономический отдел администрации Шегарского района.</w:t>
      </w:r>
    </w:p>
    <w:p w:rsidR="003C0CE1" w:rsidRPr="0012515F" w:rsidRDefault="003C0CE1" w:rsidP="0012515F">
      <w:pPr>
        <w:pStyle w:val="41"/>
        <w:numPr>
          <w:ilvl w:val="0"/>
          <w:numId w:val="6"/>
        </w:numPr>
        <w:shd w:val="clear" w:color="auto" w:fill="auto"/>
        <w:tabs>
          <w:tab w:val="left" w:pos="9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Экономический отдел администрации Шегарского района рассматривает и согласовывает представленный проект Программы по вопросам: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4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соответствия целей и задач Программы целям социально-экономического развития МО «Шегарский район» на очередной финансовый год и плановый период,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соответствия мероприятий Программы заявленным целям и задачам,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обоснованности и системности Программных мероприятий, сроков их реализации,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-наличия количественных и качественных показателей, характеризующих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эффективность реализации Программы, соответствия их достижению целей и задач Программы,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3C0CE1" w:rsidRPr="0012515F" w:rsidRDefault="003C0CE1" w:rsidP="0012515F">
      <w:pPr>
        <w:pStyle w:val="41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Финансовый отдел администрации Шегарского района рассматривает и согласовывает представленный проект Программы по вопросам: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7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источником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бюджетов, организаций и физических лиц,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-соответствия объема принимаемых расходных обязательств возможностям доходной части местного бюджета,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-соответствия направлений расходования финансовых средств бюджетной классификации Российской Федерации.</w:t>
      </w:r>
    </w:p>
    <w:p w:rsid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rStyle w:val="42"/>
          <w:sz w:val="24"/>
          <w:szCs w:val="24"/>
        </w:rPr>
      </w:pPr>
    </w:p>
    <w:p w:rsidR="003C0CE1" w:rsidRDefault="003C0CE1" w:rsidP="0012515F">
      <w:pPr>
        <w:pStyle w:val="41"/>
        <w:shd w:val="clear" w:color="auto" w:fill="auto"/>
        <w:spacing w:after="0" w:line="240" w:lineRule="auto"/>
        <w:jc w:val="center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4. Финансирование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3C0CE1" w:rsidRPr="0012515F" w:rsidRDefault="003C0CE1" w:rsidP="0012515F">
      <w:pPr>
        <w:pStyle w:val="41"/>
        <w:shd w:val="clear" w:color="auto" w:fill="auto"/>
        <w:tabs>
          <w:tab w:val="left" w:pos="14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4.1.</w:t>
      </w:r>
      <w:r w:rsidRPr="0012515F">
        <w:rPr>
          <w:rStyle w:val="42"/>
          <w:sz w:val="24"/>
          <w:szCs w:val="24"/>
        </w:rPr>
        <w:tab/>
        <w:t>Утвержденная Программа реализуется за счет средств местного бюджета в</w:t>
      </w:r>
      <w:r w:rsidR="0012515F">
        <w:rPr>
          <w:rStyle w:val="42"/>
          <w:sz w:val="24"/>
          <w:szCs w:val="24"/>
        </w:rPr>
        <w:t xml:space="preserve"> </w:t>
      </w:r>
      <w:r w:rsidRPr="0012515F">
        <w:rPr>
          <w:rStyle w:val="42"/>
          <w:sz w:val="24"/>
          <w:szCs w:val="24"/>
        </w:rPr>
        <w:t>объемах, установленных решением Думы Шегарского района о местном бюджете на очередной финансовый год (очередной финансовый год и плановый период), а также за счет средств внебюджетных источников.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rStyle w:val="42"/>
          <w:sz w:val="24"/>
          <w:szCs w:val="24"/>
        </w:rPr>
      </w:pP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5. Управление реализацией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8"/>
        </w:numPr>
        <w:shd w:val="clear" w:color="auto" w:fill="auto"/>
        <w:tabs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Управление реализацией Программы осуществляется Заказчиком Программы, Заказчиком подпрограммы, Заказчиком-координатором.</w:t>
      </w:r>
    </w:p>
    <w:p w:rsidR="003C0CE1" w:rsidRPr="0012515F" w:rsidRDefault="003C0CE1" w:rsidP="0012515F">
      <w:pPr>
        <w:pStyle w:val="41"/>
        <w:numPr>
          <w:ilvl w:val="0"/>
          <w:numId w:val="8"/>
        </w:numPr>
        <w:shd w:val="clear" w:color="auto" w:fill="auto"/>
        <w:tabs>
          <w:tab w:val="left" w:pos="78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Заказчик Программы: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60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определяет Разработчика Программы, за исключением случаев, когда разработка осуществляется Заказчиком,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60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определяет исполнителей Программы или ее отдельных мероприятий, в порядке, установленным Федеральным законом от 21.07.2005 №94ФЗ «О размещении заказов на поставки товаров, выполнение работ, оказание услуг для государственных и муниципальных нужд»,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69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обеспечивает взаимодействие между исполнителями отдельных мероприятий Программы и координацию их действий по реализации Программ,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5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готовит ежегодные отчеты о реализации Программы и направляет в экономический отдел администрации Шегарского района в установленный срок,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4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документов, касающихся Программы,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61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ежегодно осуществляет оценку достигнутых целей и эффективности реализации Программы,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6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lastRenderedPageBreak/>
        <w:t>на основании заключения об оценки эффективности реализации Программы представляет в экономический отдел администрации Шегарского района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перечне.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5.3. Заказчик ежегодно уточняет целевые показателями и затраты по программным мероприятиям, механизм реализации Программы, состав Исполнителей с учетом выделяемых на реализацию Программы бюджетных ассигнований.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При необходимости внесения изменений и дополнений в программу заказчик или Заказчик - координатор готовит проект постановления главы администрации Шегарского района о внесении дополнений и изменений в Программу, долгосрочном прекращении реализации Программы либо ее части, а также о продлении срока реализации Программы, который истекает в текущем году, с обоснованием целесообразности внесения соответствующих его в установленном порядке.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Срок реализации программы может продлеваться не более на 1 год.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При необходимости продления срока, чем на 1год, разрабатывается новая программа, подготовка и утверждение которой осуществляется в соответствии с настоящим Порядком.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Обоснование продления срока реализации Программы или подготовки новой Программы должна включить в себе кроме требований, изложенных в пункте 3.2 настоящего Порядка, данные о результатах ее реализации за отчетный период, подтверждение актуальности нерешенных проблем, а также сведения об источниках финансирования затрат, предусматриваемых на реализацию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В программу могут быть внесены изменения в случаях: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снижения ожидаемых поступлений в местных бюджет,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54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исключения отдельных полномочий структурного подразделения администрации МО или их передачи другому структурному подразделению администрации МО, а также наделения структурного подразделения администрации МО дополнительными полномочиями, если структурное подразделение МО является Заказчиком Программы,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необходимости включения в Программу дополнительных мероприятий,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необходимости ускорения реализации или досрочного прекращения реализации Программы или ее отдельных мероприятий.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5.4 Корректировка Программы осуществляется по предложению Заказчика, не позднее одного месяца до дня внесения проекта решения о местном бюджете на очередной финансовый год в представительный орган МО.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6. Контроль и отчетность при реализации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10"/>
        </w:numPr>
        <w:shd w:val="clear" w:color="auto" w:fill="auto"/>
        <w:tabs>
          <w:tab w:val="left" w:pos="86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Ответственность за формирование и реализацию Программы, и обеспечение достижения значений количественных и качественных показателей эффективности реализации Программы несет Заказчик.</w:t>
      </w:r>
    </w:p>
    <w:p w:rsidR="003C0CE1" w:rsidRPr="0012515F" w:rsidRDefault="003C0CE1" w:rsidP="0012515F">
      <w:pPr>
        <w:pStyle w:val="41"/>
        <w:numPr>
          <w:ilvl w:val="0"/>
          <w:numId w:val="10"/>
        </w:numPr>
        <w:shd w:val="clear" w:color="auto" w:fill="auto"/>
        <w:tabs>
          <w:tab w:val="left" w:pos="7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Заказчик ежегодно до 15 февраля года, следующего за отчетным годом, направляет в экономический отдел администрации МО информацию о выполнении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6.3. По итогам года Заказчик проводит оценку эффективности реализации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6.4 После окончания срока Реализации Программы, Заказчик направляет в экономический отдел администрации Шегарского района не позднее 15 февраля года, следующего за последним годом реализации Программы, итоговый отчет о ее реализации с пояснительной запиской о результатах реализации, эффективности использования финансовых средств, включая оценку значений целевых индикаторов и показателей.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По показателям, не достигшим запланированного уровня, указываются причины невыполнения и предложения по их дальнейшему достижению.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rStyle w:val="42"/>
          <w:sz w:val="24"/>
          <w:szCs w:val="24"/>
        </w:rPr>
      </w:pP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7. Порядок проведения и критерии оценки эффективности реализации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11"/>
        </w:numPr>
        <w:shd w:val="clear" w:color="auto" w:fill="auto"/>
        <w:tabs>
          <w:tab w:val="left" w:pos="8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По каждой Программе Заказчиком ежегодно проводится оценка эффективности ее реализации.</w:t>
      </w:r>
    </w:p>
    <w:p w:rsidR="003C0CE1" w:rsidRPr="0012515F" w:rsidRDefault="003C0CE1" w:rsidP="0012515F">
      <w:pPr>
        <w:pStyle w:val="41"/>
        <w:numPr>
          <w:ilvl w:val="0"/>
          <w:numId w:val="11"/>
        </w:numPr>
        <w:shd w:val="clear" w:color="auto" w:fill="auto"/>
        <w:tabs>
          <w:tab w:val="left" w:pos="78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lastRenderedPageBreak/>
        <w:t>Критериями оценки эффективности реализации Программы являются: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степень достижения заявленных результатов,</w:t>
      </w:r>
    </w:p>
    <w:p w:rsidR="003C0CE1" w:rsidRPr="0012515F" w:rsidRDefault="003C0CE1" w:rsidP="0012515F">
      <w:pPr>
        <w:pStyle w:val="41"/>
        <w:numPr>
          <w:ilvl w:val="0"/>
          <w:numId w:val="12"/>
        </w:numPr>
        <w:shd w:val="clear" w:color="auto" w:fill="auto"/>
        <w:tabs>
          <w:tab w:val="left" w:pos="5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процент отклонения достигнутых значений показателей эффективности от плановых значений,</w:t>
      </w:r>
    </w:p>
    <w:p w:rsidR="003C0CE1" w:rsidRPr="0012515F" w:rsidRDefault="003C0CE1" w:rsidP="0012515F">
      <w:pPr>
        <w:pStyle w:val="41"/>
        <w:numPr>
          <w:ilvl w:val="0"/>
          <w:numId w:val="12"/>
        </w:numPr>
        <w:shd w:val="clear" w:color="auto" w:fill="auto"/>
        <w:tabs>
          <w:tab w:val="left" w:pos="48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динамика показателей эффективности реализации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7.3.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По каждому направлению в случае существенных различий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sectPr w:rsidR="003C0CE1" w:rsidRPr="0012515F">
      <w:pgSz w:w="11905" w:h="16837"/>
      <w:pgMar w:top="675" w:right="655" w:bottom="723" w:left="164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5A"/>
    <w:rsid w:val="000C474C"/>
    <w:rsid w:val="0012515F"/>
    <w:rsid w:val="0020455F"/>
    <w:rsid w:val="003C0CE1"/>
    <w:rsid w:val="004D0312"/>
    <w:rsid w:val="007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1"/>
      <w:szCs w:val="21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1"/>
      <w:szCs w:val="21"/>
      <w:u w:val="single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Corbel">
    <w:name w:val="Основной текст (4) + Corbel"/>
    <w:aliases w:val="11,5 pt,Курсив,Интервал -1 pt"/>
    <w:basedOn w:val="4"/>
    <w:uiPriority w:val="99"/>
    <w:rPr>
      <w:rFonts w:ascii="Corbel" w:hAnsi="Corbel" w:cs="Corbel"/>
      <w:i/>
      <w:iCs/>
      <w:noProof/>
      <w:spacing w:val="-20"/>
      <w:sz w:val="23"/>
      <w:szCs w:val="23"/>
    </w:rPr>
  </w:style>
  <w:style w:type="character" w:customStyle="1" w:styleId="4Corbel1">
    <w:name w:val="Основной текст (4) + Corbel1"/>
    <w:aliases w:val="111,5 pt2,Курсив1,Интервал -1 pt1"/>
    <w:basedOn w:val="4"/>
    <w:uiPriority w:val="99"/>
    <w:rPr>
      <w:rFonts w:ascii="Corbel" w:hAnsi="Corbel" w:cs="Corbel"/>
      <w:i/>
      <w:iCs/>
      <w:spacing w:val="-20"/>
      <w:sz w:val="23"/>
      <w:szCs w:val="23"/>
      <w:u w:val="singl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noProof/>
      <w:spacing w:val="0"/>
      <w:sz w:val="22"/>
      <w:szCs w:val="22"/>
      <w:u w:val="single"/>
    </w:rPr>
  </w:style>
  <w:style w:type="character" w:customStyle="1" w:styleId="46">
    <w:name w:val="Основной текст (4) + 6"/>
    <w:aliases w:val="5 pt1,Малые прописные"/>
    <w:basedOn w:val="4"/>
    <w:uiPriority w:val="99"/>
    <w:rPr>
      <w:rFonts w:ascii="Times New Roman" w:hAnsi="Times New Roman" w:cs="Times New Roman"/>
      <w:smallCaps/>
      <w:spacing w:val="0"/>
      <w:sz w:val="13"/>
      <w:szCs w:val="13"/>
      <w:lang w:val="en-US" w:eastAsia="en-US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spacing w:val="0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60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240" w:line="274" w:lineRule="exact"/>
    </w:pPr>
    <w:rPr>
      <w:rFonts w:ascii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1"/>
      <w:szCs w:val="21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1"/>
      <w:szCs w:val="21"/>
      <w:u w:val="single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Corbel">
    <w:name w:val="Основной текст (4) + Corbel"/>
    <w:aliases w:val="11,5 pt,Курсив,Интервал -1 pt"/>
    <w:basedOn w:val="4"/>
    <w:uiPriority w:val="99"/>
    <w:rPr>
      <w:rFonts w:ascii="Corbel" w:hAnsi="Corbel" w:cs="Corbel"/>
      <w:i/>
      <w:iCs/>
      <w:noProof/>
      <w:spacing w:val="-20"/>
      <w:sz w:val="23"/>
      <w:szCs w:val="23"/>
    </w:rPr>
  </w:style>
  <w:style w:type="character" w:customStyle="1" w:styleId="4Corbel1">
    <w:name w:val="Основной текст (4) + Corbel1"/>
    <w:aliases w:val="111,5 pt2,Курсив1,Интервал -1 pt1"/>
    <w:basedOn w:val="4"/>
    <w:uiPriority w:val="99"/>
    <w:rPr>
      <w:rFonts w:ascii="Corbel" w:hAnsi="Corbel" w:cs="Corbel"/>
      <w:i/>
      <w:iCs/>
      <w:spacing w:val="-20"/>
      <w:sz w:val="23"/>
      <w:szCs w:val="23"/>
      <w:u w:val="singl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noProof/>
      <w:spacing w:val="0"/>
      <w:sz w:val="22"/>
      <w:szCs w:val="22"/>
      <w:u w:val="single"/>
    </w:rPr>
  </w:style>
  <w:style w:type="character" w:customStyle="1" w:styleId="46">
    <w:name w:val="Основной текст (4) + 6"/>
    <w:aliases w:val="5 pt1,Малые прописные"/>
    <w:basedOn w:val="4"/>
    <w:uiPriority w:val="99"/>
    <w:rPr>
      <w:rFonts w:ascii="Times New Roman" w:hAnsi="Times New Roman" w:cs="Times New Roman"/>
      <w:smallCaps/>
      <w:spacing w:val="0"/>
      <w:sz w:val="13"/>
      <w:szCs w:val="13"/>
      <w:lang w:val="en-US" w:eastAsia="en-US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spacing w:val="0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60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240" w:line="274" w:lineRule="exact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Marina</cp:lastModifiedBy>
  <cp:revision>2</cp:revision>
  <dcterms:created xsi:type="dcterms:W3CDTF">2024-12-02T04:14:00Z</dcterms:created>
  <dcterms:modified xsi:type="dcterms:W3CDTF">2024-12-02T04:14:00Z</dcterms:modified>
</cp:coreProperties>
</file>